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40"/>
          <w:szCs w:val="32"/>
          <w:lang w:val="en-IN"/>
        </w:rPr>
      </w:pPr>
      <w:bookmarkStart w:id="0" w:name="_GoBack"/>
    </w:p>
    <w:p>
      <w:pPr>
        <w:spacing w:line="360" w:lineRule="auto"/>
        <w:jc w:val="center"/>
        <w:rPr>
          <w:rFonts w:hint="default" w:ascii="Times New Roman" w:hAnsi="Times New Roman" w:cs="Times New Roman"/>
          <w:b/>
          <w:bCs/>
          <w:sz w:val="36"/>
          <w:szCs w:val="36"/>
          <w:lang w:val="en-IN"/>
        </w:rPr>
      </w:pPr>
      <w:r>
        <w:rPr>
          <w:rFonts w:hint="default" w:ascii="Times New Roman" w:hAnsi="Times New Roman" w:cs="Times New Roman"/>
          <w:b/>
          <w:bCs/>
          <w:sz w:val="36"/>
          <w:szCs w:val="36"/>
          <w:lang w:val="en-IN"/>
        </w:rPr>
        <w:t>AGREEMENT</w:t>
      </w:r>
    </w:p>
    <w:bookmarkEnd w:id="0"/>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sz w:val="28"/>
          <w:szCs w:val="28"/>
          <w:lang w:val="en-IN"/>
        </w:rPr>
        <w:t>Agreement to Write a Book and to Sell Copyright</w:t>
      </w:r>
      <w:r>
        <w:rPr>
          <w:rFonts w:hint="default" w:ascii="Times New Roman" w:hAnsi="Times New Roman" w:cs="Times New Roman"/>
          <w:sz w:val="28"/>
          <w:szCs w:val="28"/>
          <w:lang w:val="en-IN"/>
        </w:rPr>
        <w:t xml:space="preserve"> (this “Agreement”) is entered into as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((Name of the person(s)),(“company”,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 xml:space="preserve">[[Company Address]], (the “Company”), through its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“Author”).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Address]], (the “Company”), through its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[[Authorised signatory: Name of the Person]], (the “Publisher”).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The Author and Publisher individually referred to as Party, and collectively as the Parties.</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AUTHOR is a writer and Professor in the subject of Literature and has written a novel in [[English/Hindi or any other language]] language which is in a manuscript form.</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PUBLISHER is carrying on business of publishing books on various subjects and has seen the said manuscript and approved it, but has requested the AUTHOR to make a few changes therein, to which the AUTHOR has agreed.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on such changes being made, the PUBLISHER has agreed to complete the book as aforesaid and assign the Copyright therein to the Publisher in consideration of a lump sum amount of Rs. [[Amount]] agreed to be paid by the Publisher to the Author.</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AUTHOR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agrees to complete the manuscript of the said book (novel) within a period of [[NO. OF MONTHS]] from now and the material of which will not exceed about [[Number]] printed pages.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shall deliver the typed or handwritten manuscript of the book to the publisher within the said period of [[NO. OF MONTHS]] from the date hereof.</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Author agrees to assign to the Publisher the full copy right of the Author in the said book and shall execute a Deed of Assignment of copyright on the delivery of the manuscript of the book against payment of the said balance of Rs. [[Amount]].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shall assign the copyright subject to the following reservations</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will be entitled to publish translation of the said book in any other language.</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He will be entitled to convert the novel into a play.</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He will be entitled to make a cinema film out of the story of the novel.</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He will be entitled to suitably convert it and exhibit as a serial in a Television show. </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warrants that the said book does not contain any defamatory material and does not infringe the copyright of any other person.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Author agrees to indemnify and keep indemnified the Publisher against claim for damages and otherwise made by any other person on account of:</w:t>
      </w:r>
    </w:p>
    <w:p>
      <w:pPr>
        <w:pStyle w:val="10"/>
        <w:numPr>
          <w:ilvl w:val="2"/>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book containing any defamatory material or</w:t>
      </w:r>
    </w:p>
    <w:p>
      <w:pPr>
        <w:pStyle w:val="10"/>
        <w:numPr>
          <w:ilvl w:val="2"/>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book causing infringement of the copyright of any other person.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PUBLISHER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Publisher shall, within the next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[[NO. OF MONTHS]] print and publish the said book at his entire cost, unless prevented from doing so by circumstances  beyond his control in which case the time will be extended by the mutual consent of the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Publisher shall furnish proofs of the printed material to the Author for his reading and for corrections and during such proof reading the Author will be entitled to make any additions or alterations in the original text of the book as he may think proper but without materially altering the story and the form.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Publisher shall pay to the Author a sum of Rs.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[[Amount]] in consideration of the assignment of the copy right as hereinafter mentioned and out of which the Publisher has paid to the Author a token sum of Rs.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[[Amount]] as earnest on the execution of this agreement and the balance of Rs.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[[Amount]] will be paid on the delivery of the manuscript of the book to the Publisher.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Publisher hereby covenants and undertakes that he will not publish the book under any title other than the title given by the Author and will not in any way alter the literary matter contained in the book or make any additions to or alterations in the text of the book.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Publisher further covenants that he will not assign the copyright in the said book to anybody else or grant any license in respect thereof without notice of this Agreement to the Assignee or Licensee and such assignment or licence will be subject to the terms and conditions herein mentioned.</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will come into force as of the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[[Effective Date]] and will expire on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 the end of the Initial Term, this Agreement will be automatically renewed for successive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Author fails to write and complete the book within the period mentioned above, the Publisher will have the option to cancel this agreement by giving fifteen days, prior notice in writing to the Author and in that event the Author shall return the token earnest paid to him by the Publisher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Publisher fails to pay the said balance of Rs.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[[Amount]] against offer or delivery of the manuscript of the book by the Author to the Publisher, this agreement will be treated as cancelled but if the Author fails to deliver the manuscript against the Publisher offering to pay the said amount, this Agreement will be deemed to be an assignment of the copy right in the said manuscript, subject to the reservations aforementioned and in that case the Author will not be entitled to publish the book himself or through any other publisher or to assign the said copy right therein to any other person.</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Author and the Publisher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Seat of Arbitration will be in</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THE JURISDICTION]] and all Arbitration proceedings will be conducted</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i</w:t>
      </w:r>
      <w:r>
        <w:rPr>
          <w:rFonts w:hint="default" w:ascii="Times New Roman" w:hAnsi="Times New Roman" w:cs="Times New Roman"/>
          <w:sz w:val="28"/>
          <w:szCs w:val="28"/>
          <w:lang w:val="en-US"/>
        </w:rPr>
        <w:t>n</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[[NAME OF THE JURISDICTION]].</w:t>
      </w:r>
      <w:r>
        <w:rPr>
          <w:rFonts w:hint="default" w:ascii="Times New Roman" w:hAnsi="Times New Roman" w:cs="Times New Roman"/>
          <w:sz w:val="28"/>
          <w:szCs w:val="28"/>
          <w:lang w:val="en-US"/>
        </w:rPr>
        <w:t xml:space="preserve"> </w:t>
      </w:r>
    </w:p>
    <w:p>
      <w:pPr>
        <w:pStyle w:val="10"/>
        <w:numPr>
          <w:numId w:val="0"/>
        </w:numPr>
        <w:spacing w:line="360" w:lineRule="auto"/>
        <w:ind w:left="1080" w:leftChars="0"/>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Incorporated by Reference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w:t>
      </w:r>
      <w:r>
        <w:rPr>
          <w:rFonts w:hint="default" w:ascii="Times New Roman" w:hAnsi="Times New Roman" w:cs="Times New Roman"/>
          <w:sz w:val="28"/>
          <w:szCs w:val="28"/>
          <w:lang w:val="en-US"/>
        </w:rPr>
        <w:t>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[[NAME OF THE JURISDICTION]], without reference to its conflict of law provisions, and the laws of India applicable therein. All disputes arising under this Agreement will be referred to the courts situated in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THE JURISDICTION]]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Interpretation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Further Assurances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Binding Nature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inure to the benefit of and be binding upon the parties hereto and their respective (as applicable) successors and assigns.</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Liquidated Damages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Attorney Fees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state that the losing party shall reimburse the other party for attorney’s fees (and sometimes other court fees and costs).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xml:space="preserve">, each party to this agreement has caused it to be executed at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[[Place of Execution]] on the date indicated above.</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Address</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6</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3F233E"/>
    <w:rsid w:val="004B13E8"/>
    <w:rsid w:val="004C6D63"/>
    <w:rsid w:val="005B2765"/>
    <w:rsid w:val="005B2F67"/>
    <w:rsid w:val="005F5A6D"/>
    <w:rsid w:val="0063564F"/>
    <w:rsid w:val="006D7A3E"/>
    <w:rsid w:val="006E0B21"/>
    <w:rsid w:val="006F4512"/>
    <w:rsid w:val="007075C5"/>
    <w:rsid w:val="007817A0"/>
    <w:rsid w:val="00787813"/>
    <w:rsid w:val="007A3ED6"/>
    <w:rsid w:val="007E3E0D"/>
    <w:rsid w:val="008E2BCE"/>
    <w:rsid w:val="0097520C"/>
    <w:rsid w:val="009F0A26"/>
    <w:rsid w:val="00A41E06"/>
    <w:rsid w:val="00A429D2"/>
    <w:rsid w:val="00AF0FCF"/>
    <w:rsid w:val="00B331D1"/>
    <w:rsid w:val="00B60FAF"/>
    <w:rsid w:val="00CB53C9"/>
    <w:rsid w:val="00CE04A0"/>
    <w:rsid w:val="00D2331A"/>
    <w:rsid w:val="00D84092"/>
    <w:rsid w:val="00E66E0F"/>
    <w:rsid w:val="00EC7186"/>
    <w:rsid w:val="00EE521D"/>
    <w:rsid w:val="00F74EDF"/>
    <w:rsid w:val="00F91B45"/>
    <w:rsid w:val="00FF4CDF"/>
    <w:rsid w:val="04B52A94"/>
    <w:rsid w:val="134920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6</Pages>
  <Words>1652</Words>
  <Characters>9419</Characters>
  <Lines>78</Lines>
  <Paragraphs>22</Paragraphs>
  <TotalTime>1</TotalTime>
  <ScaleCrop>false</ScaleCrop>
  <LinksUpToDate>false</LinksUpToDate>
  <CharactersWithSpaces>11049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2023-07-21T05:48:50Z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1668F3B21A514CFFA54A14D1EB59C72B</vt:lpwstr>
  </property>
</Properties>
</file>