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EC7186" w:rsidRDefault="005F5A6D" w:rsidP="000D0C00">
      <w:pPr>
        <w:jc w:val="center"/>
        <w:rPr>
          <w:rFonts w:cstheme="minorHAnsi"/>
          <w:b/>
          <w:bCs/>
          <w:sz w:val="32"/>
          <w:szCs w:val="26"/>
          <w:lang w:val="en-IN"/>
        </w:rPr>
      </w:pPr>
      <w:r w:rsidRPr="00EC7186">
        <w:rPr>
          <w:rFonts w:cstheme="minorHAnsi"/>
          <w:b/>
          <w:bCs/>
          <w:sz w:val="32"/>
          <w:szCs w:val="26"/>
          <w:lang w:val="en-IN"/>
        </w:rPr>
        <w:t>AGREEMENT</w:t>
      </w:r>
    </w:p>
    <w:p w:rsidR="005F5A6D" w:rsidRPr="00EC7186" w:rsidRDefault="005F5A6D" w:rsidP="000D0C00">
      <w:pPr>
        <w:jc w:val="both"/>
        <w:rPr>
          <w:rFonts w:cstheme="minorHAnsi"/>
          <w:sz w:val="24"/>
          <w:szCs w:val="22"/>
          <w:lang w:val="en-IN"/>
        </w:rPr>
      </w:pP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This </w:t>
      </w:r>
      <w:r w:rsidRPr="00EC7186">
        <w:rPr>
          <w:rFonts w:cstheme="minorHAnsi"/>
          <w:b/>
          <w:bCs/>
          <w:sz w:val="24"/>
          <w:szCs w:val="22"/>
          <w:lang w:val="en-IN"/>
        </w:rPr>
        <w:t>Travel Services</w:t>
      </w:r>
      <w:r w:rsidR="007817A0" w:rsidRPr="00EC7186">
        <w:rPr>
          <w:rFonts w:cstheme="minorHAnsi"/>
          <w:sz w:val="24"/>
          <w:szCs w:val="22"/>
          <w:lang w:val="en-IN"/>
        </w:rPr>
        <w:t xml:space="preserve"> Agreement (this</w:t>
      </w:r>
      <w:r w:rsidR="00EE521D" w:rsidRPr="00EC7186">
        <w:rPr>
          <w:rFonts w:cstheme="minorHAnsi"/>
          <w:sz w:val="24"/>
          <w:szCs w:val="22"/>
          <w:lang w:val="en-IN"/>
        </w:rPr>
        <w:t xml:space="preserve"> “Agreement”) is </w:t>
      </w:r>
      <w:r w:rsidR="007817A0" w:rsidRPr="00EC7186">
        <w:rPr>
          <w:rFonts w:cstheme="minorHAnsi"/>
          <w:sz w:val="24"/>
          <w:szCs w:val="22"/>
          <w:lang w:val="en-IN"/>
        </w:rPr>
        <w:t>entered into as of [[Effective Date]] (the ‘’Effective Date’’)</w:t>
      </w:r>
      <w:r w:rsidR="00EE521D" w:rsidRPr="00EC7186">
        <w:rPr>
          <w:rFonts w:cstheme="minorHAnsi"/>
          <w:sz w:val="24"/>
          <w:szCs w:val="22"/>
          <w:lang w:val="en-IN"/>
        </w:rPr>
        <w:t>.</w:t>
      </w:r>
    </w:p>
    <w:p w:rsidR="0097520C" w:rsidRPr="00EC7186" w:rsidRDefault="005F5A6D" w:rsidP="000D0C00">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0097520C" w:rsidRPr="00EC7186">
        <w:rPr>
          <w:rFonts w:cstheme="minorHAnsi"/>
          <w:sz w:val="24"/>
          <w:szCs w:val="22"/>
          <w:lang w:val="en-IN"/>
        </w:rPr>
        <w:t xml:space="preserve"> a company, duly incorporated and registered under the Companies Act, 1956, </w:t>
      </w:r>
      <w:r w:rsidR="007817A0" w:rsidRPr="00EC7186">
        <w:rPr>
          <w:rFonts w:cstheme="minorHAnsi"/>
          <w:sz w:val="24"/>
          <w:szCs w:val="22"/>
          <w:lang w:val="en-IN"/>
        </w:rPr>
        <w:t>with</w:t>
      </w:r>
      <w:r w:rsidR="0097520C" w:rsidRPr="00EC7186">
        <w:rPr>
          <w:rFonts w:cstheme="minorHAnsi"/>
          <w:sz w:val="24"/>
          <w:szCs w:val="22"/>
          <w:lang w:val="en-IN"/>
        </w:rPr>
        <w:t xml:space="preserve"> its principal place of business located at </w:t>
      </w:r>
      <w:r w:rsidR="007817A0" w:rsidRPr="00EC7186">
        <w:rPr>
          <w:rFonts w:cstheme="minorHAnsi"/>
          <w:sz w:val="24"/>
          <w:szCs w:val="22"/>
          <w:lang w:val="en-IN"/>
        </w:rPr>
        <w:t>[[Company Address]]</w:t>
      </w:r>
      <w:r w:rsidR="00D2331A" w:rsidRPr="00EC7186">
        <w:rPr>
          <w:rFonts w:cstheme="minorHAnsi"/>
          <w:sz w:val="24"/>
          <w:szCs w:val="22"/>
          <w:lang w:val="en-IN"/>
        </w:rPr>
        <w:t>, (the “Company”),</w:t>
      </w:r>
      <w:r w:rsidR="0097520C" w:rsidRPr="00EC7186">
        <w:rPr>
          <w:rFonts w:cstheme="minorHAnsi"/>
          <w:sz w:val="24"/>
          <w:szCs w:val="22"/>
          <w:lang w:val="en-IN"/>
        </w:rPr>
        <w:t xml:space="preserve"> through its </w:t>
      </w:r>
      <w:r w:rsidR="00D2331A" w:rsidRPr="00EC7186">
        <w:rPr>
          <w:rFonts w:cstheme="minorHAnsi"/>
          <w:sz w:val="24"/>
          <w:szCs w:val="22"/>
          <w:lang w:val="en-IN"/>
        </w:rPr>
        <w:t>[[Authorised signatory: Name of the Person]]</w:t>
      </w:r>
      <w:r w:rsidR="0097520C" w:rsidRPr="00EC7186">
        <w:rPr>
          <w:rFonts w:cstheme="minorHAnsi"/>
          <w:sz w:val="24"/>
          <w:szCs w:val="22"/>
          <w:lang w:val="en-IN"/>
        </w:rPr>
        <w:t>, (</w:t>
      </w:r>
      <w:r w:rsidR="00D2331A" w:rsidRPr="00EC7186">
        <w:rPr>
          <w:rFonts w:cstheme="minorHAnsi"/>
          <w:sz w:val="24"/>
          <w:szCs w:val="22"/>
          <w:lang w:val="en-IN"/>
        </w:rPr>
        <w:t>the “Owner”).</w:t>
      </w:r>
    </w:p>
    <w:p w:rsidR="005F5A6D" w:rsidRPr="00EC7186" w:rsidRDefault="005F5A6D" w:rsidP="0097520C">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004C6D63" w:rsidRPr="004C6D63">
        <w:rPr>
          <w:rFonts w:cstheme="minorHAnsi"/>
          <w:sz w:val="24"/>
          <w:szCs w:val="22"/>
          <w:lang w:val="en-IN"/>
        </w:rPr>
        <w:t>[[Entity: Choice(</w:t>
      </w:r>
      <w:r w:rsidR="004C6D63">
        <w:rPr>
          <w:rFonts w:cstheme="minorHAnsi"/>
          <w:sz w:val="24"/>
          <w:szCs w:val="22"/>
          <w:lang w:val="en-IN"/>
        </w:rPr>
        <w:t xml:space="preserve">“company”, </w:t>
      </w:r>
      <w:r w:rsidR="004C6D63" w:rsidRPr="004C6D63">
        <w:rPr>
          <w:rFonts w:cstheme="minorHAnsi"/>
          <w:sz w:val="24"/>
          <w:szCs w:val="22"/>
          <w:lang w:val="en-IN"/>
        </w:rPr>
        <w:t xml:space="preserve">"corporation", "limited liability </w:t>
      </w:r>
      <w:r w:rsidR="004C6D63">
        <w:rPr>
          <w:rFonts w:cstheme="minorHAnsi"/>
          <w:sz w:val="24"/>
          <w:szCs w:val="22"/>
          <w:lang w:val="en-IN"/>
        </w:rPr>
        <w:t>partnership</w:t>
      </w:r>
      <w:r w:rsidR="004C6D63" w:rsidRPr="004C6D63">
        <w:rPr>
          <w:rFonts w:cstheme="minorHAnsi"/>
          <w:sz w:val="24"/>
          <w:szCs w:val="22"/>
          <w:lang w:val="en-IN"/>
        </w:rPr>
        <w:t>", "limited partnership", "</w:t>
      </w:r>
      <w:r w:rsidR="004C6D63">
        <w:rPr>
          <w:rFonts w:cstheme="minorHAnsi"/>
          <w:sz w:val="24"/>
          <w:szCs w:val="22"/>
          <w:lang w:val="en-IN"/>
        </w:rPr>
        <w:t>proprietorship firm</w:t>
      </w:r>
      <w:r w:rsidR="004C6D63" w:rsidRPr="004C6D63">
        <w:rPr>
          <w:rFonts w:cstheme="minorHAnsi"/>
          <w:sz w:val="24"/>
          <w:szCs w:val="22"/>
          <w:lang w:val="en-IN"/>
        </w:rPr>
        <w:t>")]]</w:t>
      </w:r>
      <w:r w:rsidR="004C6D63">
        <w:rPr>
          <w:rFonts w:cstheme="minorHAnsi"/>
          <w:sz w:val="24"/>
          <w:szCs w:val="22"/>
          <w:lang w:val="en-IN"/>
        </w:rPr>
        <w:t>,</w:t>
      </w:r>
      <w:r w:rsidRPr="00EC7186">
        <w:rPr>
          <w:rFonts w:cstheme="minorHAnsi"/>
          <w:sz w:val="24"/>
          <w:szCs w:val="22"/>
          <w:lang w:val="en-IN"/>
        </w:rPr>
        <w:t xml:space="preserve"> (the "</w:t>
      </w:r>
      <w:r w:rsidR="0097520C" w:rsidRPr="00EC7186">
        <w:rPr>
          <w:rFonts w:cstheme="minorHAnsi"/>
          <w:sz w:val="24"/>
          <w:szCs w:val="22"/>
          <w:lang w:val="en-IN"/>
        </w:rPr>
        <w:t>Agency</w:t>
      </w:r>
      <w:r w:rsidRPr="00EC7186">
        <w:rPr>
          <w:rFonts w:cstheme="minorHAnsi"/>
          <w:sz w:val="24"/>
          <w:szCs w:val="22"/>
          <w:lang w:val="en-IN"/>
        </w:rPr>
        <w:t xml:space="preserve">"), </w:t>
      </w:r>
      <w:r w:rsidR="00D2331A" w:rsidRPr="00EC7186">
        <w:rPr>
          <w:rFonts w:cstheme="minorHAnsi"/>
          <w:sz w:val="24"/>
          <w:szCs w:val="22"/>
          <w:lang w:val="en-IN"/>
        </w:rPr>
        <w:t>a company, duly incorporated and registered under the Companies Act, 1956, with its principal place of business located at [[Company Address]], (the “Company”), through its [[Authorised signatory: Name of the Person]], (the “</w:t>
      </w:r>
      <w:r w:rsidR="005B2F67" w:rsidRPr="00EC7186">
        <w:rPr>
          <w:rFonts w:cstheme="minorHAnsi"/>
          <w:sz w:val="24"/>
          <w:szCs w:val="22"/>
          <w:lang w:val="en-IN"/>
        </w:rPr>
        <w:t>Agent</w:t>
      </w:r>
      <w:r w:rsidR="00D2331A" w:rsidRPr="00EC7186">
        <w:rPr>
          <w:rFonts w:cstheme="minorHAnsi"/>
          <w:sz w:val="24"/>
          <w:szCs w:val="22"/>
          <w:lang w:val="en-IN"/>
        </w:rPr>
        <w:t>”).</w:t>
      </w:r>
    </w:p>
    <w:p w:rsidR="005F5A6D" w:rsidRPr="00EC7186" w:rsidRDefault="005F5A6D" w:rsidP="000D0C00">
      <w:pPr>
        <w:jc w:val="both"/>
        <w:rPr>
          <w:rFonts w:cstheme="minorHAnsi"/>
          <w:b/>
          <w:bCs/>
          <w:sz w:val="24"/>
          <w:szCs w:val="22"/>
          <w:lang w:val="en-IN"/>
        </w:rPr>
      </w:pPr>
      <w:r w:rsidRPr="00EC7186">
        <w:rPr>
          <w:rFonts w:cstheme="minorHAnsi"/>
          <w:b/>
          <w:bCs/>
          <w:sz w:val="24"/>
          <w:szCs w:val="22"/>
          <w:lang w:val="en-IN"/>
        </w:rPr>
        <w:t>PREAMBLE</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has constructed and developed the </w:t>
      </w:r>
      <w:r w:rsidR="001D0527" w:rsidRPr="00EC7186">
        <w:rPr>
          <w:rFonts w:cstheme="minorHAnsi"/>
          <w:sz w:val="24"/>
          <w:szCs w:val="22"/>
          <w:lang w:val="en-IN"/>
        </w:rPr>
        <w:t xml:space="preserve">[[name of the Hotel: </w:t>
      </w:r>
      <w:r w:rsidRPr="00EC7186">
        <w:rPr>
          <w:rFonts w:cstheme="minorHAnsi"/>
          <w:sz w:val="24"/>
          <w:szCs w:val="22"/>
          <w:lang w:val="en-IN"/>
        </w:rPr>
        <w:t>Hotel Sapphire World</w:t>
      </w:r>
      <w:r w:rsidR="001D0527" w:rsidRPr="00EC7186">
        <w:rPr>
          <w:rFonts w:cstheme="minorHAnsi"/>
          <w:sz w:val="24"/>
          <w:szCs w:val="22"/>
          <w:lang w:val="en-IN"/>
        </w:rPr>
        <w:t>]]</w:t>
      </w:r>
      <w:r w:rsidRPr="00EC7186">
        <w:rPr>
          <w:rFonts w:cstheme="minorHAnsi"/>
          <w:sz w:val="24"/>
          <w:szCs w:val="22"/>
          <w:lang w:val="en-IN"/>
        </w:rPr>
        <w:t>, (</w:t>
      </w:r>
      <w:r w:rsidR="001D0527" w:rsidRPr="00EC7186">
        <w:rPr>
          <w:rFonts w:cstheme="minorHAnsi"/>
          <w:sz w:val="24"/>
          <w:szCs w:val="22"/>
          <w:lang w:val="en-IN"/>
        </w:rPr>
        <w:t>the ‘H</w:t>
      </w:r>
      <w:r w:rsidRPr="00EC7186">
        <w:rPr>
          <w:rFonts w:cstheme="minorHAnsi"/>
          <w:sz w:val="24"/>
          <w:szCs w:val="22"/>
          <w:lang w:val="en-IN"/>
        </w:rPr>
        <w:t>otel’),</w:t>
      </w:r>
      <w:r w:rsidR="0097520C" w:rsidRPr="00EC7186">
        <w:rPr>
          <w:rFonts w:cstheme="minorHAnsi"/>
          <w:sz w:val="24"/>
          <w:szCs w:val="22"/>
          <w:lang w:val="en-IN"/>
        </w:rPr>
        <w:t xml:space="preserve"> located at </w:t>
      </w:r>
      <w:r w:rsidR="001D0527" w:rsidRPr="00EC7186">
        <w:rPr>
          <w:rFonts w:cstheme="minorHAnsi"/>
          <w:sz w:val="24"/>
          <w:szCs w:val="22"/>
          <w:lang w:val="en-IN"/>
        </w:rPr>
        <w:t>[[Address of the Hotel]]</w:t>
      </w:r>
      <w:r w:rsidRPr="00EC7186">
        <w:rPr>
          <w:rFonts w:cstheme="minorHAnsi"/>
          <w:sz w:val="24"/>
          <w:szCs w:val="22"/>
          <w:lang w:val="en-IN"/>
        </w:rPr>
        <w:t>;</w:t>
      </w:r>
    </w:p>
    <w:p w:rsidR="008E2BCE" w:rsidRPr="00EC7186" w:rsidRDefault="008E2BCE" w:rsidP="008E2BCE">
      <w:pPr>
        <w:jc w:val="both"/>
        <w:rPr>
          <w:rFonts w:cstheme="minorHAnsi"/>
          <w:sz w:val="24"/>
          <w:szCs w:val="22"/>
          <w:lang w:val="en-IN"/>
        </w:rPr>
      </w:pPr>
      <w:r w:rsidRPr="00EC7186">
        <w:rPr>
          <w:rFonts w:cstheme="minorHAnsi"/>
          <w:sz w:val="24"/>
          <w:szCs w:val="22"/>
          <w:lang w:val="en-IN"/>
        </w:rPr>
        <w:t xml:space="preserve">WHEREAS </w:t>
      </w:r>
      <w:r w:rsidR="001D0527" w:rsidRPr="00EC7186">
        <w:rPr>
          <w:rFonts w:cstheme="minorHAnsi"/>
          <w:sz w:val="24"/>
          <w:szCs w:val="22"/>
          <w:lang w:val="en-IN"/>
        </w:rPr>
        <w:t xml:space="preserve">the Agency </w:t>
      </w:r>
      <w:r w:rsidRPr="00EC7186">
        <w:rPr>
          <w:rFonts w:cstheme="minorHAnsi"/>
          <w:sz w:val="24"/>
          <w:szCs w:val="22"/>
          <w:lang w:val="en-IN"/>
        </w:rPr>
        <w:t>is in the business of providing travel management and other travel agency services;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desires to </w:t>
      </w:r>
      <w:r w:rsidR="000D0C00" w:rsidRPr="00EC7186">
        <w:rPr>
          <w:rFonts w:cstheme="minorHAnsi"/>
          <w:sz w:val="24"/>
          <w:szCs w:val="22"/>
          <w:lang w:val="en-IN"/>
        </w:rPr>
        <w:t xml:space="preserve">partner with the </w:t>
      </w:r>
      <w:r w:rsidR="008E2BCE" w:rsidRPr="00EC7186">
        <w:rPr>
          <w:rFonts w:cstheme="minorHAnsi"/>
          <w:sz w:val="24"/>
          <w:szCs w:val="22"/>
          <w:lang w:val="en-IN"/>
        </w:rPr>
        <w:t xml:space="preserve">Travel Agency </w:t>
      </w:r>
      <w:r w:rsidRPr="00EC7186">
        <w:rPr>
          <w:rFonts w:cstheme="minorHAnsi"/>
          <w:sz w:val="24"/>
          <w:szCs w:val="22"/>
          <w:lang w:val="en-IN"/>
        </w:rPr>
        <w:t>for business development activities and marketing of the Hotel; and</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WHEREAS, the Company and the </w:t>
      </w:r>
      <w:r w:rsidR="008E2BCE" w:rsidRPr="00EC7186">
        <w:rPr>
          <w:rFonts w:cstheme="minorHAnsi"/>
          <w:sz w:val="24"/>
          <w:szCs w:val="24"/>
          <w:lang w:val="en-IN"/>
        </w:rPr>
        <w:t>Travel Agency</w:t>
      </w:r>
      <w:r w:rsidRPr="00EC7186">
        <w:rPr>
          <w:rFonts w:cstheme="minorHAnsi"/>
          <w:sz w:val="24"/>
          <w:szCs w:val="22"/>
          <w:lang w:val="en-IN"/>
        </w:rPr>
        <w:t xml:space="preserve"> desire to enter into an </w:t>
      </w:r>
      <w:r w:rsidR="008E2BCE" w:rsidRPr="00EC7186">
        <w:rPr>
          <w:rFonts w:cstheme="minorHAnsi"/>
          <w:sz w:val="24"/>
          <w:szCs w:val="22"/>
          <w:lang w:val="en-IN"/>
        </w:rPr>
        <w:t>agreement</w:t>
      </w:r>
      <w:r w:rsidRPr="00EC7186">
        <w:rPr>
          <w:rFonts w:cstheme="minorHAnsi"/>
          <w:sz w:val="24"/>
          <w:szCs w:val="22"/>
          <w:lang w:val="en-IN"/>
        </w:rPr>
        <w:t xml:space="preserve"> whereby the Company and </w:t>
      </w:r>
      <w:r w:rsidR="008E2BCE" w:rsidRPr="00EC7186">
        <w:rPr>
          <w:rFonts w:cstheme="minorHAnsi"/>
          <w:sz w:val="24"/>
          <w:szCs w:val="24"/>
          <w:lang w:val="en-IN"/>
        </w:rPr>
        <w:t>Agency</w:t>
      </w:r>
      <w:r w:rsidRPr="00EC7186">
        <w:rPr>
          <w:rFonts w:cstheme="minorHAnsi"/>
          <w:sz w:val="24"/>
          <w:szCs w:val="22"/>
          <w:lang w:val="en-IN"/>
        </w:rPr>
        <w:t xml:space="preserve"> will share the proceeds realized from the marketing and business development activities due to the efforts of the </w:t>
      </w:r>
      <w:r w:rsidR="008E2BCE" w:rsidRPr="00EC7186">
        <w:rPr>
          <w:rFonts w:cstheme="minorHAnsi"/>
          <w:sz w:val="24"/>
          <w:szCs w:val="24"/>
          <w:lang w:val="en-IN"/>
        </w:rPr>
        <w:t>Agency</w:t>
      </w:r>
      <w:r w:rsidRPr="00EC7186">
        <w:rPr>
          <w:rFonts w:cstheme="minorHAnsi"/>
          <w:sz w:val="24"/>
          <w:szCs w:val="22"/>
          <w:lang w:val="en-IN"/>
        </w:rPr>
        <w:t xml:space="preserve"> according to the terms and conditions mentioned herein.</w:t>
      </w:r>
    </w:p>
    <w:p w:rsidR="005F5A6D" w:rsidRPr="00EC7186" w:rsidRDefault="005F5A6D" w:rsidP="000D0C00">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lastRenderedPageBreak/>
        <w:t>In this Agreement, except where the context or subject matter is inconsistent therewith, the following terms shall have the following meanings: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“Agreement” shall mean this document and the annexed schedules which are incorporated herein together with any future written and executed amendments.</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“Associated Staff” shall mean any officer, director, employee, agent, or student of the parties, and any other person involved in the execution of this Agreement.</w:t>
      </w:r>
    </w:p>
    <w:p w:rsidR="005F5A6D" w:rsidRPr="00EC7186" w:rsidRDefault="005F5A6D" w:rsidP="008E2BCE">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“Documentation” shall mean all documents, regardless of form, relating to the Services.</w:t>
      </w:r>
    </w:p>
    <w:p w:rsidR="005F5A6D" w:rsidRPr="00EC7186" w:rsidRDefault="005F5A6D" w:rsidP="000D0C00">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“Material” shall mean any and all information and materials, relating to a party’s business, given to the other party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The “Business Development Activities” will concern all the activities regarding the Rooms in the property as well as the Restaurant Area, Banquet Hall and any other part of property through which business will be generated.</w:t>
      </w:r>
    </w:p>
    <w:p w:rsidR="00275AC5" w:rsidRPr="00EC7186" w:rsidRDefault="00275AC5"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w:t>
      </w:r>
    </w:p>
    <w:p w:rsidR="007E3E0D" w:rsidRPr="00EC7186" w:rsidRDefault="007E3E0D" w:rsidP="000D0C00">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4"/>
          <w:lang w:val="en-IN"/>
        </w:rPr>
        <w:t>“Net turnover” means the amount received by the hotel after deduction of taxes and compliances in lieu of the business development activities undertaken by the Travel Agency for the Hotel.</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RELATIONSHIP OF THE PARTIES- INDEPENDENT PARTNERS</w:t>
      </w:r>
    </w:p>
    <w:p w:rsidR="005F5A6D" w:rsidRPr="00EC7186" w:rsidRDefault="005F5A6D" w:rsidP="008E2BCE">
      <w:pPr>
        <w:pStyle w:val="ListParagraph"/>
        <w:contextualSpacing w:val="0"/>
        <w:jc w:val="both"/>
        <w:rPr>
          <w:rFonts w:cstheme="minorHAnsi"/>
          <w:sz w:val="24"/>
          <w:szCs w:val="22"/>
          <w:lang w:val="en-IN"/>
        </w:rPr>
      </w:pPr>
      <w:r w:rsidRPr="00EC7186">
        <w:rPr>
          <w:rFonts w:cstheme="minorHAnsi"/>
          <w:sz w:val="24"/>
          <w:szCs w:val="22"/>
          <w:lang w:val="en-IN"/>
        </w:rPr>
        <w:t>The Parties agree that the Parties shall be considered independent partners and not agents or employees of the other Party. Neither Party shall have authority to make any statements, representations or commitments of any kind, nor to take any action which shall be binding on the other Party, except as may be expressly provided for herein or authorized in writing.</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w:t>
      </w:r>
      <w:r w:rsidR="00B331D1" w:rsidRPr="00EC7186">
        <w:rPr>
          <w:rFonts w:cstheme="minorHAnsi"/>
          <w:sz w:val="24"/>
          <w:szCs w:val="22"/>
          <w:lang w:val="en-IN"/>
        </w:rPr>
        <w:t>THE COMPANY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use its best efforts to make available to the </w:t>
      </w:r>
      <w:r w:rsidR="00275AC5" w:rsidRPr="00EC7186">
        <w:rPr>
          <w:rFonts w:cstheme="minorHAnsi"/>
          <w:sz w:val="24"/>
          <w:szCs w:val="24"/>
          <w:lang w:val="en-IN"/>
        </w:rPr>
        <w:t>Travel Agency</w:t>
      </w:r>
      <w:r w:rsidRPr="00EC7186">
        <w:rPr>
          <w:rFonts w:cstheme="minorHAnsi"/>
          <w:sz w:val="24"/>
          <w:szCs w:val="22"/>
          <w:lang w:val="en-IN"/>
        </w:rPr>
        <w:t xml:space="preserve"> the lowest fares available for all arrangements requested by the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and comply with the </w:t>
      </w:r>
      <w:r w:rsidR="00275AC5" w:rsidRPr="00EC7186">
        <w:rPr>
          <w:rFonts w:cstheme="minorHAnsi"/>
          <w:sz w:val="24"/>
          <w:szCs w:val="24"/>
          <w:lang w:val="en-IN"/>
        </w:rPr>
        <w:t>Travel Agency</w:t>
      </w:r>
      <w:r w:rsidRPr="00EC7186">
        <w:rPr>
          <w:rFonts w:cstheme="minorHAnsi"/>
          <w:sz w:val="24"/>
          <w:szCs w:val="22"/>
          <w:lang w:val="en-IN"/>
        </w:rPr>
        <w:t>’s travel policies in effect from time to time;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use its best efforts to ensure that third party providers of hotel</w:t>
      </w:r>
      <w:r w:rsidR="00275AC5" w:rsidRPr="00EC7186">
        <w:rPr>
          <w:rFonts w:cstheme="minorHAnsi"/>
          <w:sz w:val="24"/>
          <w:szCs w:val="22"/>
          <w:lang w:val="en-IN"/>
        </w:rPr>
        <w:t xml:space="preserve"> services</w:t>
      </w:r>
      <w:r w:rsidRPr="00EC7186">
        <w:rPr>
          <w:rFonts w:cstheme="minorHAnsi"/>
          <w:sz w:val="24"/>
          <w:szCs w:val="22"/>
          <w:lang w:val="en-IN"/>
        </w:rPr>
        <w:t xml:space="preserve"> or vehicle services or other third party goods or services suppliers</w:t>
      </w:r>
      <w:r w:rsidR="00275AC5" w:rsidRPr="00EC7186">
        <w:rPr>
          <w:rFonts w:cstheme="minorHAnsi"/>
          <w:sz w:val="24"/>
          <w:szCs w:val="22"/>
          <w:lang w:val="en-IN"/>
        </w:rPr>
        <w:t>, selected or used by the Company</w:t>
      </w:r>
      <w:r w:rsidRPr="00EC7186">
        <w:rPr>
          <w:rFonts w:cstheme="minorHAnsi"/>
          <w:sz w:val="24"/>
          <w:szCs w:val="22"/>
          <w:lang w:val="en-IN"/>
        </w:rPr>
        <w:t xml:space="preserve"> in the provision of Services to the </w:t>
      </w:r>
      <w:r w:rsidR="00275AC5" w:rsidRPr="00EC7186">
        <w:rPr>
          <w:rFonts w:cstheme="minorHAnsi"/>
          <w:sz w:val="24"/>
          <w:szCs w:val="24"/>
          <w:lang w:val="en-IN"/>
        </w:rPr>
        <w:t xml:space="preserve">Travel Agency </w:t>
      </w:r>
      <w:r w:rsidRPr="00EC7186">
        <w:rPr>
          <w:rFonts w:cstheme="minorHAnsi"/>
          <w:sz w:val="24"/>
          <w:szCs w:val="22"/>
          <w:lang w:val="en-IN"/>
        </w:rPr>
        <w:t>hereunder, are solvent and provide high quality services;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monitor compliance &amp; report supplier compliance with the </w:t>
      </w:r>
      <w:r w:rsidR="00275AC5" w:rsidRPr="00EC7186">
        <w:rPr>
          <w:rFonts w:cstheme="minorHAnsi"/>
          <w:sz w:val="24"/>
          <w:szCs w:val="24"/>
          <w:lang w:val="en-IN"/>
        </w:rPr>
        <w:t>Travel Agency</w:t>
      </w:r>
      <w:r w:rsidRPr="00EC7186">
        <w:rPr>
          <w:rFonts w:cstheme="minorHAnsi"/>
          <w:sz w:val="24"/>
          <w:szCs w:val="22"/>
          <w:lang w:val="en-IN"/>
        </w:rPr>
        <w:t xml:space="preserve">’s travel policies as communicated to </w:t>
      </w:r>
      <w:r w:rsidR="00275AC5" w:rsidRPr="00EC7186">
        <w:rPr>
          <w:rFonts w:cstheme="minorHAnsi"/>
          <w:sz w:val="24"/>
          <w:szCs w:val="22"/>
          <w:lang w:val="en-IN"/>
        </w:rPr>
        <w:t xml:space="preserve">the Company </w:t>
      </w:r>
      <w:r w:rsidRPr="00EC7186">
        <w:rPr>
          <w:rFonts w:cstheme="minorHAnsi"/>
          <w:sz w:val="24"/>
          <w:szCs w:val="22"/>
          <w:lang w:val="en-IN"/>
        </w:rPr>
        <w:t>from time to time.</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 xml:space="preserve">DUTIES AND OBLIGATIONS OF THE </w:t>
      </w:r>
      <w:r w:rsidR="00B331D1" w:rsidRPr="00EC7186">
        <w:rPr>
          <w:rFonts w:cstheme="minorHAnsi"/>
          <w:sz w:val="24"/>
          <w:szCs w:val="24"/>
          <w:lang w:val="en-IN"/>
        </w:rPr>
        <w:t>AGENCY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instruct all of its employees to use </w:t>
      </w:r>
      <w:r w:rsidR="00275AC5" w:rsidRPr="00EC7186">
        <w:rPr>
          <w:rFonts w:cstheme="minorHAnsi"/>
          <w:sz w:val="24"/>
          <w:szCs w:val="22"/>
          <w:lang w:val="en-IN"/>
        </w:rPr>
        <w:t>the Company</w:t>
      </w:r>
      <w:r w:rsidRPr="00EC7186">
        <w:rPr>
          <w:rFonts w:cstheme="minorHAnsi"/>
          <w:sz w:val="24"/>
          <w:szCs w:val="22"/>
          <w:lang w:val="en-IN"/>
        </w:rPr>
        <w:t xml:space="preserve"> for individual/transient business travel, unless </w:t>
      </w:r>
      <w:r w:rsidR="00275AC5" w:rsidRPr="00EC7186">
        <w:rPr>
          <w:rFonts w:cstheme="minorHAnsi"/>
          <w:sz w:val="24"/>
          <w:szCs w:val="22"/>
          <w:lang w:val="en-IN"/>
        </w:rPr>
        <w:t>Company</w:t>
      </w:r>
      <w:r w:rsidRPr="00EC7186">
        <w:rPr>
          <w:rFonts w:cstheme="minorHAnsi"/>
          <w:sz w:val="24"/>
          <w:szCs w:val="22"/>
          <w:lang w:val="en-IN"/>
        </w:rPr>
        <w:t xml:space="preserve"> is unable or unwilling to provide the Services at or below competitive rates;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maintain and communicate a written travel policy to be used by (i) all </w:t>
      </w:r>
      <w:r w:rsidR="00275AC5" w:rsidRPr="00EC7186">
        <w:rPr>
          <w:rFonts w:cstheme="minorHAnsi"/>
          <w:sz w:val="24"/>
          <w:szCs w:val="24"/>
          <w:lang w:val="en-IN"/>
        </w:rPr>
        <w:t xml:space="preserve">Travel Agency </w:t>
      </w:r>
      <w:r w:rsidRPr="00EC7186">
        <w:rPr>
          <w:rFonts w:cstheme="minorHAnsi"/>
          <w:sz w:val="24"/>
          <w:szCs w:val="22"/>
          <w:lang w:val="en-IN"/>
        </w:rPr>
        <w:t xml:space="preserve">employees when making travel arrangements; and (ii) all </w:t>
      </w:r>
      <w:r w:rsidR="00275AC5" w:rsidRPr="00EC7186">
        <w:rPr>
          <w:rFonts w:cstheme="minorHAnsi"/>
          <w:sz w:val="24"/>
          <w:szCs w:val="24"/>
          <w:lang w:val="en-IN"/>
        </w:rPr>
        <w:t xml:space="preserve">Travel Agency </w:t>
      </w:r>
      <w:r w:rsidRPr="00EC7186">
        <w:rPr>
          <w:rFonts w:cstheme="minorHAnsi"/>
          <w:sz w:val="24"/>
          <w:szCs w:val="22"/>
          <w:lang w:val="en-IN"/>
        </w:rPr>
        <w:t>personnel when booking travel arrangements for the Clients employees;</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consider efficient technologies made available by or through </w:t>
      </w:r>
      <w:r w:rsidR="00275AC5" w:rsidRPr="00EC7186">
        <w:rPr>
          <w:rFonts w:cstheme="minorHAnsi"/>
          <w:sz w:val="24"/>
          <w:szCs w:val="22"/>
          <w:lang w:val="en-IN"/>
        </w:rPr>
        <w:t>Company</w:t>
      </w:r>
      <w:r w:rsidRPr="00EC7186">
        <w:rPr>
          <w:rFonts w:cstheme="minorHAnsi"/>
          <w:sz w:val="24"/>
          <w:szCs w:val="22"/>
          <w:lang w:val="en-IN"/>
        </w:rPr>
        <w:t>, which may involve add</w:t>
      </w:r>
      <w:r w:rsidR="00275AC5" w:rsidRPr="00EC7186">
        <w:rPr>
          <w:rFonts w:cstheme="minorHAnsi"/>
          <w:sz w:val="24"/>
          <w:szCs w:val="22"/>
          <w:lang w:val="en-IN"/>
        </w:rPr>
        <w:t xml:space="preserve">itional costs; </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research and other prospecting duties with regard to potential customers;</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Com</w:t>
      </w:r>
      <w:r w:rsidR="00275AC5" w:rsidRPr="00EC7186">
        <w:rPr>
          <w:rFonts w:cstheme="minorHAnsi"/>
          <w:sz w:val="24"/>
          <w:szCs w:val="24"/>
          <w:lang w:val="en-IN"/>
        </w:rPr>
        <w:t xml:space="preserve">pleting paperwork as needed; </w:t>
      </w:r>
    </w:p>
    <w:p w:rsidR="00F74EDF"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Performing other such duties and services as may be assigned by the Company to accomplish the aims of this Agreement in the time, place, and manner deemed appropriate by the Travel Agency.</w:t>
      </w:r>
    </w:p>
    <w:p w:rsidR="00E66E0F" w:rsidRPr="00EC7186" w:rsidRDefault="00E66E0F" w:rsidP="00F74EDF">
      <w:pPr>
        <w:pStyle w:val="ListParagraph"/>
        <w:numPr>
          <w:ilvl w:val="1"/>
          <w:numId w:val="3"/>
        </w:numPr>
        <w:spacing w:line="360" w:lineRule="auto"/>
        <w:jc w:val="both"/>
        <w:rPr>
          <w:rFonts w:cstheme="minorHAnsi"/>
          <w:sz w:val="24"/>
          <w:szCs w:val="24"/>
          <w:lang w:val="en-IN"/>
        </w:rPr>
      </w:pPr>
      <w:r>
        <w:rPr>
          <w:rFonts w:cstheme="minorHAnsi"/>
          <w:sz w:val="24"/>
          <w:szCs w:val="24"/>
          <w:lang w:val="en-IN"/>
        </w:rPr>
        <w:t>[[Additional Clause: Type Information Here]]</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CONFIDENTIALITY. </w:t>
      </w:r>
    </w:p>
    <w:p w:rsidR="00F74EDF" w:rsidRPr="00EC7186" w:rsidRDefault="00F74EDF"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not, in any fashion, form, or manner, either directly or indirectly:</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Disclose or communicate to any party any information relating to the Company’s business or the Product including (but not limited to) customer lists, price points, or marketing plans (the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Duplicate any Confidential information;</w:t>
      </w:r>
    </w:p>
    <w:p w:rsidR="00F74EDF"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Use any Confidential Information other than solely for the benefit of the Company; or</w:t>
      </w:r>
    </w:p>
    <w:p w:rsidR="00275AC5" w:rsidRPr="00EC7186" w:rsidRDefault="00F74EDF"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Assist a third party in using any Confidential Information in any manner but solely for the benefit of the Company.</w:t>
      </w:r>
      <w:r w:rsidR="00275AC5" w:rsidRPr="00EC7186">
        <w:rPr>
          <w:rFonts w:cstheme="minorHAnsi"/>
          <w:sz w:val="24"/>
          <w:szCs w:val="22"/>
          <w:lang w:val="en-IN"/>
        </w:rPr>
        <w:t xml:space="preserve"> </w:t>
      </w:r>
    </w:p>
    <w:p w:rsidR="00F74EDF" w:rsidRPr="00E66E0F" w:rsidRDefault="00275AC5" w:rsidP="00F74EDF">
      <w:pPr>
        <w:pStyle w:val="ListParagraph"/>
        <w:numPr>
          <w:ilvl w:val="1"/>
          <w:numId w:val="3"/>
        </w:numPr>
        <w:spacing w:line="360" w:lineRule="auto"/>
        <w:jc w:val="both"/>
        <w:rPr>
          <w:rFonts w:cstheme="minorHAnsi"/>
          <w:sz w:val="24"/>
          <w:szCs w:val="24"/>
          <w:lang w:val="en-IN"/>
        </w:rPr>
      </w:pPr>
      <w:r w:rsidRPr="00EC7186">
        <w:rPr>
          <w:rFonts w:cstheme="minorHAnsi"/>
          <w:sz w:val="24"/>
          <w:szCs w:val="22"/>
          <w:lang w:val="en-IN"/>
        </w:rP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rsidR="00E66E0F" w:rsidRPr="00E66E0F" w:rsidRDefault="00E66E0F" w:rsidP="00F74EDF">
      <w:pPr>
        <w:pStyle w:val="ListParagraph"/>
        <w:numPr>
          <w:ilvl w:val="1"/>
          <w:numId w:val="3"/>
        </w:numPr>
        <w:spacing w:line="360" w:lineRule="auto"/>
        <w:jc w:val="both"/>
        <w:rPr>
          <w:rFonts w:cstheme="minorHAnsi"/>
          <w:sz w:val="24"/>
          <w:szCs w:val="24"/>
          <w:lang w:val="en-IN"/>
        </w:rPr>
      </w:pPr>
      <w:r w:rsidRPr="00E66E0F">
        <w:rPr>
          <w:rFonts w:cstheme="minorHAnsi"/>
          <w:sz w:val="24"/>
          <w:szCs w:val="24"/>
          <w:lang w:val="en-IN"/>
        </w:rPr>
        <w:t>[[Additional Clause: Type Information Here]]</w:t>
      </w:r>
    </w:p>
    <w:p w:rsidR="005F5A6D" w:rsidRPr="00EC7186" w:rsidRDefault="00B331D1"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MANDATORY OBLIGATIONS OF THE PARTIES</w:t>
      </w:r>
      <w:r w:rsidR="003E7700">
        <w:rPr>
          <w:rFonts w:cstheme="minorHAnsi"/>
          <w:sz w:val="24"/>
          <w:szCs w:val="22"/>
          <w:lang w:val="en-IN"/>
        </w:rPr>
        <w:t>.</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not disclose any Confidential Information to any person except to its employees or authorized agents who have a "need to know" to enable the Party to fulfill its obligations hereunder, except with the other Party’s specific prior written authorization;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advise each such employee or agent before he or she receives direct or indirect access to such Confidential Information of the obligations of the Party under this Agreement, and ensure that each such person to whom Confidential Information is thus disclosed enters or has entered or is otherwise bound by a written confidentiality agreement which extends the Party’s obligations hereunder to such person;</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FEES AND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Pr="00EC7186">
        <w:rPr>
          <w:rFonts w:cstheme="minorHAnsi"/>
          <w:sz w:val="24"/>
          <w:szCs w:val="24"/>
          <w:lang w:val="en-IN"/>
        </w:rPr>
        <w:t>Travel Agency</w:t>
      </w:r>
      <w:r w:rsidRPr="00EC7186">
        <w:rPr>
          <w:rFonts w:cstheme="minorHAnsi"/>
          <w:sz w:val="24"/>
          <w:szCs w:val="22"/>
          <w:lang w:val="en-IN"/>
        </w:rPr>
        <w:t xml:space="preserve"> shall not be entitled to reimbursement for any expenses except those that have been previously approved in writing by the Company. Should the Company require travel by the Representative, the Company shall reimburse the Employee for such travel expenses, along with reasonable lodging and meal expenses upon presentation of receipts of such expenses.</w:t>
      </w:r>
    </w:p>
    <w:p w:rsidR="007075C5" w:rsidRPr="007075C5" w:rsidRDefault="001D0527" w:rsidP="007075C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fees and payment for </w:t>
      </w:r>
      <w:r w:rsidRPr="00EC7186">
        <w:rPr>
          <w:rFonts w:cstheme="minorHAnsi"/>
          <w:sz w:val="24"/>
          <w:szCs w:val="24"/>
          <w:lang w:val="en-IN"/>
        </w:rPr>
        <w:t>Travel Agency shall be made according to the terms and conditions mentioned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MATERIALS AND/OR SUPPLIES</w:t>
      </w:r>
    </w:p>
    <w:p w:rsidR="001D0527" w:rsidRPr="00EC7186" w:rsidRDefault="001D0527" w:rsidP="001D0527">
      <w:pPr>
        <w:pStyle w:val="ListParagraph"/>
        <w:contextualSpacing w:val="0"/>
        <w:jc w:val="both"/>
        <w:rPr>
          <w:rFonts w:cstheme="minorHAnsi"/>
          <w:sz w:val="24"/>
          <w:szCs w:val="22"/>
          <w:lang w:val="en-IN"/>
        </w:rPr>
      </w:pPr>
      <w:r w:rsidRPr="00EC7186">
        <w:rPr>
          <w:rFonts w:cstheme="minorHAnsi"/>
          <w:sz w:val="24"/>
          <w:szCs w:val="22"/>
          <w:lang w:val="en-IN"/>
        </w:rPr>
        <w:t xml:space="preserve">Unless otherwise expressly specified in this Agreement, the Hotel shall supply, at the </w:t>
      </w:r>
      <w:r w:rsidRPr="00EC7186">
        <w:rPr>
          <w:rFonts w:cstheme="minorHAnsi"/>
          <w:sz w:val="24"/>
          <w:szCs w:val="24"/>
          <w:lang w:val="en-IN"/>
        </w:rPr>
        <w:t>Travel Agency</w:t>
      </w:r>
      <w:r w:rsidRPr="00EC7186">
        <w:rPr>
          <w:rFonts w:cstheme="minorHAnsi"/>
          <w:sz w:val="24"/>
          <w:szCs w:val="22"/>
          <w:lang w:val="en-IN"/>
        </w:rPr>
        <w:t xml:space="preserve">’s sole expense, all materials, supplies and other resources necessary to perform the Services. </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APPROVAL OF MARKETING MATERIAL. </w:t>
      </w:r>
    </w:p>
    <w:p w:rsidR="001D0527" w:rsidRPr="00EC7186" w:rsidRDefault="001D0527" w:rsidP="001D0527">
      <w:pPr>
        <w:pStyle w:val="ListParagraph"/>
        <w:spacing w:line="360" w:lineRule="auto"/>
        <w:jc w:val="both"/>
        <w:rPr>
          <w:rFonts w:cstheme="minorHAnsi"/>
          <w:sz w:val="24"/>
          <w:szCs w:val="24"/>
          <w:lang w:val="en-IN"/>
        </w:rPr>
      </w:pPr>
      <w:r w:rsidRPr="00EC7186">
        <w:rPr>
          <w:rFonts w:cstheme="minorHAnsi"/>
          <w:sz w:val="24"/>
          <w:szCs w:val="24"/>
          <w:lang w:val="en-IN"/>
        </w:rPr>
        <w:t>The Travel Agency shall receive written confirmation from the Company in using any marketing materials related to the Product that were not directly provided by the Company.</w:t>
      </w:r>
    </w:p>
    <w:p w:rsidR="001D0527" w:rsidRPr="00EC7186" w:rsidRDefault="00F74EDF" w:rsidP="00F74EDF">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 xml:space="preserve">REVENUE SHARE. </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 xml:space="preserve">In consideration for the duties performed hereunder, the Travel Agency shall be entitled to </w:t>
      </w:r>
      <w:r w:rsidR="005B2F67" w:rsidRPr="00EC7186">
        <w:rPr>
          <w:rFonts w:cstheme="minorHAnsi"/>
          <w:sz w:val="24"/>
          <w:szCs w:val="24"/>
          <w:lang w:val="en-IN"/>
        </w:rPr>
        <w:t>[</w:t>
      </w:r>
      <w:r w:rsidRPr="00EC7186">
        <w:rPr>
          <w:rFonts w:cstheme="minorHAnsi"/>
          <w:sz w:val="24"/>
          <w:szCs w:val="24"/>
          <w:lang w:val="en-IN"/>
        </w:rPr>
        <w:t>[</w:t>
      </w:r>
      <w:r w:rsidR="005B2F67" w:rsidRPr="00EC7186">
        <w:rPr>
          <w:rFonts w:cstheme="minorHAnsi"/>
          <w:sz w:val="24"/>
          <w:szCs w:val="24"/>
          <w:lang w:val="en-IN"/>
        </w:rPr>
        <w:t>Percent: Share of the Agency in Total Turnover</w:t>
      </w:r>
      <w:r w:rsidRPr="00EC7186">
        <w:rPr>
          <w:rFonts w:cstheme="minorHAnsi"/>
          <w:sz w:val="24"/>
          <w:szCs w:val="24"/>
          <w:lang w:val="en-IN"/>
        </w:rPr>
        <w:t>]</w:t>
      </w:r>
      <w:r w:rsidR="005B2F67" w:rsidRPr="00EC7186">
        <w:rPr>
          <w:rFonts w:cstheme="minorHAnsi"/>
          <w:sz w:val="24"/>
          <w:szCs w:val="24"/>
          <w:lang w:val="en-IN"/>
        </w:rPr>
        <w:t>]</w:t>
      </w:r>
      <w:r w:rsidRPr="00EC7186">
        <w:rPr>
          <w:rFonts w:cstheme="minorHAnsi"/>
          <w:sz w:val="24"/>
          <w:szCs w:val="24"/>
          <w:lang w:val="en-IN"/>
        </w:rPr>
        <w:t xml:space="preserve"> of the </w:t>
      </w:r>
      <w:r w:rsidR="007E3E0D" w:rsidRPr="00EC7186">
        <w:rPr>
          <w:rFonts w:cstheme="minorHAnsi"/>
          <w:sz w:val="24"/>
          <w:szCs w:val="24"/>
          <w:lang w:val="en-IN"/>
        </w:rPr>
        <w:t>Net</w:t>
      </w:r>
      <w:r w:rsidRPr="00EC7186">
        <w:rPr>
          <w:rFonts w:cstheme="minorHAnsi"/>
          <w:sz w:val="24"/>
          <w:szCs w:val="24"/>
          <w:lang w:val="en-IN"/>
        </w:rPr>
        <w:t xml:space="preserve"> Turnover generated during the </w:t>
      </w:r>
      <w:r w:rsidR="007E3E0D" w:rsidRPr="00EC7186">
        <w:rPr>
          <w:rFonts w:cstheme="minorHAnsi"/>
          <w:sz w:val="24"/>
          <w:szCs w:val="24"/>
          <w:lang w:val="en-IN"/>
        </w:rPr>
        <w:t>agreement</w:t>
      </w:r>
      <w:r w:rsidRPr="00EC7186">
        <w:rPr>
          <w:rFonts w:cstheme="minorHAnsi"/>
          <w:sz w:val="24"/>
          <w:szCs w:val="24"/>
          <w:lang w:val="en-IN"/>
        </w:rPr>
        <w:t xml:space="preserve"> period that is a direct result of the Travel Agency’s efforts.</w:t>
      </w:r>
    </w:p>
    <w:p w:rsidR="00F74EDF" w:rsidRPr="00EC7186" w:rsidRDefault="00F74EDF" w:rsidP="001D0527">
      <w:pPr>
        <w:pStyle w:val="ListParagraph"/>
        <w:numPr>
          <w:ilvl w:val="0"/>
          <w:numId w:val="6"/>
        </w:numPr>
        <w:spacing w:line="360" w:lineRule="auto"/>
        <w:jc w:val="both"/>
        <w:rPr>
          <w:rFonts w:cstheme="minorHAnsi"/>
          <w:sz w:val="24"/>
          <w:szCs w:val="24"/>
          <w:lang w:val="en-IN"/>
        </w:rPr>
      </w:pPr>
      <w:r w:rsidRPr="00EC7186">
        <w:rPr>
          <w:rFonts w:cstheme="minorHAnsi"/>
          <w:sz w:val="24"/>
          <w:szCs w:val="24"/>
          <w:lang w:val="en-IN"/>
        </w:rPr>
        <w:t>To be considered a “direct result” of the Travel Agency’s efforts, substantially all of the contact with a customer that leads to a sale must have been made by the Travel Agency. Although initial contact and contact at the sale point shall be factors to consider, they are not determinative of such sale being a “direct result” of the Travel Agency’s efforts.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LIMITATION OF LIABILITY</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rsidR="005F5A6D" w:rsidRPr="00EC7186" w:rsidRDefault="005F5A6D"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all events, </w:t>
      </w:r>
      <w:r w:rsidR="00D84092" w:rsidRPr="00EC7186">
        <w:rPr>
          <w:rFonts w:cstheme="minorHAnsi"/>
          <w:sz w:val="24"/>
          <w:szCs w:val="22"/>
          <w:lang w:val="en-IN"/>
        </w:rPr>
        <w:t>Company</w:t>
      </w:r>
      <w:r w:rsidRPr="00EC7186">
        <w:rPr>
          <w:rFonts w:cstheme="minorHAnsi"/>
          <w:sz w:val="24"/>
          <w:szCs w:val="22"/>
          <w:lang w:val="en-IN"/>
        </w:rPr>
        <w:t xml:space="preserve">’s absolute liability under, or in any way related to this Agreement, whether arising out of breach of warranty, breach of condition, breach of contract, tort or otherwise, shall be limited to the </w:t>
      </w:r>
      <w:r w:rsidR="00D84092" w:rsidRPr="00EC7186">
        <w:rPr>
          <w:rFonts w:cstheme="minorHAnsi"/>
          <w:sz w:val="24"/>
          <w:szCs w:val="22"/>
          <w:lang w:val="en-IN"/>
        </w:rPr>
        <w:t>rupee</w:t>
      </w:r>
      <w:r w:rsidRPr="00EC7186">
        <w:rPr>
          <w:rFonts w:cstheme="minorHAnsi"/>
          <w:sz w:val="24"/>
          <w:szCs w:val="22"/>
          <w:lang w:val="en-IN"/>
        </w:rPr>
        <w:t xml:space="preserve"> value of the fees earned by </w:t>
      </w:r>
      <w:r w:rsidR="00D84092" w:rsidRPr="00EC7186">
        <w:rPr>
          <w:rFonts w:cstheme="minorHAnsi"/>
          <w:sz w:val="24"/>
          <w:szCs w:val="22"/>
          <w:lang w:val="en-IN"/>
        </w:rPr>
        <w:t>the Company</w:t>
      </w:r>
      <w:r w:rsidRPr="00EC7186">
        <w:rPr>
          <w:rFonts w:cstheme="minorHAnsi"/>
          <w:sz w:val="24"/>
          <w:szCs w:val="22"/>
          <w:lang w:val="en-IN"/>
        </w:rPr>
        <w:t xml:space="preserve"> under this Agreement. </w:t>
      </w:r>
    </w:p>
    <w:p w:rsidR="005F5A6D" w:rsidRPr="00EC7186" w:rsidRDefault="00D84092" w:rsidP="00B331D1">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Company’</w:t>
      </w:r>
      <w:r w:rsidR="005F5A6D" w:rsidRPr="00EC7186">
        <w:rPr>
          <w:rFonts w:cstheme="minorHAnsi"/>
          <w:sz w:val="24"/>
          <w:szCs w:val="22"/>
          <w:lang w:val="en-IN"/>
        </w:rPr>
        <w:t xml:space="preserve">s liability for negligence, breach of this Agreement or any other claim in damages and losses shall not exceed the total amount owed to the </w:t>
      </w:r>
      <w:r w:rsidRPr="00EC7186">
        <w:rPr>
          <w:rFonts w:cstheme="minorHAnsi"/>
          <w:sz w:val="24"/>
          <w:szCs w:val="22"/>
          <w:lang w:val="en-IN"/>
        </w:rPr>
        <w:t>Travel Agency</w:t>
      </w:r>
      <w:r w:rsidR="005F5A6D" w:rsidRPr="00EC7186">
        <w:rPr>
          <w:rFonts w:cstheme="minorHAnsi"/>
          <w:sz w:val="24"/>
          <w:szCs w:val="22"/>
          <w:lang w:val="en-IN"/>
        </w:rPr>
        <w:t xml:space="preserve"> by </w:t>
      </w:r>
      <w:r w:rsidRPr="00EC7186">
        <w:rPr>
          <w:rFonts w:cstheme="minorHAnsi"/>
          <w:sz w:val="24"/>
          <w:szCs w:val="22"/>
          <w:lang w:val="en-IN"/>
        </w:rPr>
        <w:t xml:space="preserve">the Company </w:t>
      </w:r>
      <w:r w:rsidR="005F5A6D" w:rsidRPr="00EC7186">
        <w:rPr>
          <w:rFonts w:cstheme="minorHAnsi"/>
          <w:sz w:val="24"/>
          <w:szCs w:val="22"/>
          <w:lang w:val="en-IN"/>
        </w:rPr>
        <w:t>under this Agreement at the time of the breach.</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REPRESENTATIONS AND WARRANTIES</w:t>
      </w:r>
    </w:p>
    <w:p w:rsidR="005F5A6D" w:rsidRPr="00EC7186" w:rsidRDefault="005F5A6D" w:rsidP="00167A3B">
      <w:pPr>
        <w:pStyle w:val="ListParagraph"/>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execution of this Agreement by </w:t>
      </w:r>
      <w:r w:rsidR="00EC7186">
        <w:rPr>
          <w:rFonts w:cstheme="minorHAnsi"/>
          <w:sz w:val="24"/>
          <w:szCs w:val="22"/>
          <w:lang w:val="en-IN"/>
        </w:rPr>
        <w:t>the Company</w:t>
      </w:r>
      <w:r w:rsidRPr="00EC7186">
        <w:rPr>
          <w:rFonts w:cstheme="minorHAnsi"/>
          <w:sz w:val="24"/>
          <w:szCs w:val="22"/>
          <w:lang w:val="en-IN"/>
        </w:rPr>
        <w:t xml:space="preserve"> and the performance of its obligations hereunder will not constitute a violation or breach of any obligation of any agreement between </w:t>
      </w:r>
      <w:r w:rsidR="00EC7186">
        <w:rPr>
          <w:rFonts w:cstheme="minorHAnsi"/>
          <w:sz w:val="24"/>
          <w:szCs w:val="22"/>
          <w:lang w:val="en-IN"/>
        </w:rPr>
        <w:t>the Company</w:t>
      </w:r>
      <w:r w:rsidRPr="00EC7186">
        <w:rPr>
          <w:rFonts w:cstheme="minorHAnsi"/>
          <w:sz w:val="24"/>
          <w:szCs w:val="22"/>
          <w:lang w:val="en-IN"/>
        </w:rPr>
        <w:t xml:space="preserve"> and any third party or a violation of </w:t>
      </w:r>
      <w:r w:rsidR="00EC7186">
        <w:rPr>
          <w:rFonts w:cstheme="minorHAnsi"/>
          <w:sz w:val="24"/>
          <w:szCs w:val="22"/>
          <w:lang w:val="en-IN"/>
        </w:rPr>
        <w:t>the Company</w:t>
      </w:r>
      <w:r w:rsidRPr="00EC7186">
        <w:rPr>
          <w:rFonts w:cstheme="minorHAnsi"/>
          <w:sz w:val="24"/>
          <w:szCs w:val="22"/>
          <w:lang w:val="en-IN"/>
        </w:rPr>
        <w:t>’s legal obligations; and</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 xml:space="preserve">Travel Agency </w:t>
      </w:r>
      <w:r w:rsidR="005F5A6D" w:rsidRPr="00EC7186">
        <w:rPr>
          <w:rFonts w:cstheme="minorHAnsi"/>
          <w:sz w:val="24"/>
          <w:szCs w:val="22"/>
          <w:lang w:val="en-IN"/>
        </w:rPr>
        <w:t>holds sufficient rights to use all materials, supplies or resources used in the performance of the Services under this Agreement, free and clear of any encumbrances.</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INSURANCE AND INDEMNIFICATION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During the term of this Agreement, </w:t>
      </w:r>
      <w:r w:rsidR="00D84092" w:rsidRPr="00EC7186">
        <w:rPr>
          <w:rFonts w:cstheme="minorHAnsi"/>
          <w:sz w:val="24"/>
          <w:szCs w:val="22"/>
          <w:lang w:val="en-IN"/>
        </w:rPr>
        <w:t xml:space="preserve">the Company </w:t>
      </w:r>
      <w:r w:rsidRPr="00EC7186">
        <w:rPr>
          <w:rFonts w:cstheme="minorHAnsi"/>
          <w:sz w:val="24"/>
          <w:szCs w:val="22"/>
          <w:lang w:val="en-IN"/>
        </w:rPr>
        <w:t xml:space="preserve">shall procure and maintain comprehensive general liability insurance, which shall include blanket broad form contractual liability coverage, with limits of not less than </w:t>
      </w:r>
      <w:r w:rsidR="00EC7186">
        <w:rPr>
          <w:rFonts w:cstheme="minorHAnsi"/>
          <w:sz w:val="24"/>
          <w:szCs w:val="22"/>
          <w:lang w:val="en-IN"/>
        </w:rPr>
        <w:t>[</w:t>
      </w:r>
      <w:r w:rsidRP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contractual liability: Number]] in words Rupees [[</w:t>
      </w:r>
      <w:r w:rsidR="00EC7186" w:rsidRPr="00EC7186">
        <w:rPr>
          <w:rFonts w:cstheme="minorHAnsi"/>
          <w:sz w:val="24"/>
          <w:szCs w:val="22"/>
          <w:lang w:val="en-IN"/>
        </w:rPr>
        <w:t>Amount</w:t>
      </w:r>
      <w:r w:rsidR="00EC7186">
        <w:rPr>
          <w:rFonts w:cstheme="minorHAnsi"/>
          <w:sz w:val="24"/>
          <w:szCs w:val="22"/>
          <w:lang w:val="en-IN"/>
        </w:rPr>
        <w:t xml:space="preserve"> of contractual liability: Words]]</w:t>
      </w:r>
      <w:r w:rsidRPr="00EC7186">
        <w:rPr>
          <w:rFonts w:cstheme="minorHAnsi"/>
          <w:sz w:val="24"/>
          <w:szCs w:val="22"/>
          <w:lang w:val="en-IN"/>
        </w:rPr>
        <w:t xml:space="preserve"> per occurrence for bodily injury and property damage, combined single limit. </w:t>
      </w:r>
    </w:p>
    <w:p w:rsidR="00D84092"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or umbrella insurance with a limit of not less than </w:t>
      </w:r>
      <w:r w:rsidR="00EC7186">
        <w:rPr>
          <w:rFonts w:cstheme="minorHAnsi"/>
          <w:sz w:val="24"/>
          <w:szCs w:val="22"/>
          <w:lang w:val="en-IN"/>
        </w:rPr>
        <w:t>[</w:t>
      </w:r>
      <w:r w:rsidR="00EC7186" w:rsidRPr="00EC7186">
        <w:rPr>
          <w:rFonts w:cstheme="minorHAnsi"/>
          <w:sz w:val="24"/>
          <w:szCs w:val="22"/>
          <w:lang w:val="en-IN"/>
        </w:rPr>
        <w:t>[Amount</w:t>
      </w:r>
      <w:r w:rsidR="00EC7186">
        <w:rPr>
          <w:rFonts w:cstheme="minorHAnsi"/>
          <w:sz w:val="24"/>
          <w:szCs w:val="22"/>
          <w:lang w:val="en-IN"/>
        </w:rPr>
        <w:t xml:space="preserve"> of Insurance: Number]] in words Rupees [[</w:t>
      </w:r>
      <w:r w:rsidR="00EC7186" w:rsidRPr="00EC7186">
        <w:rPr>
          <w:rFonts w:cstheme="minorHAnsi"/>
          <w:sz w:val="24"/>
          <w:szCs w:val="22"/>
          <w:lang w:val="en-IN"/>
        </w:rPr>
        <w:t>Amount</w:t>
      </w:r>
      <w:r w:rsidR="00EC7186">
        <w:rPr>
          <w:rFonts w:cstheme="minorHAnsi"/>
          <w:sz w:val="24"/>
          <w:szCs w:val="22"/>
          <w:lang w:val="en-IN"/>
        </w:rPr>
        <w:t xml:space="preserve"> of Insurance: Words]]</w:t>
      </w:r>
      <w:r w:rsidRPr="00EC7186">
        <w:rPr>
          <w:rFonts w:cstheme="minorHAnsi"/>
          <w:sz w:val="24"/>
          <w:szCs w:val="22"/>
          <w:lang w:val="en-IN"/>
        </w:rPr>
        <w:t xml:space="preserve">annual aggregate.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w:t>
      </w:r>
      <w:r w:rsidR="00D84092" w:rsidRPr="00EC7186">
        <w:rPr>
          <w:rFonts w:cstheme="minorHAnsi"/>
          <w:sz w:val="24"/>
          <w:szCs w:val="24"/>
          <w:lang w:val="en-IN"/>
        </w:rPr>
        <w:t xml:space="preserve">Travel Agency </w:t>
      </w:r>
      <w:r w:rsidRPr="00EC7186">
        <w:rPr>
          <w:rFonts w:cstheme="minorHAnsi"/>
          <w:sz w:val="24"/>
          <w:szCs w:val="22"/>
          <w:lang w:val="en-IN"/>
        </w:rPr>
        <w:t xml:space="preserve"> will indemnify, defend and hold harmless </w:t>
      </w:r>
      <w:r w:rsidR="00D84092" w:rsidRPr="00EC7186">
        <w:rPr>
          <w:rFonts w:cstheme="minorHAnsi"/>
          <w:sz w:val="24"/>
          <w:szCs w:val="22"/>
          <w:lang w:val="en-IN"/>
        </w:rPr>
        <w:t>the Company a</w:t>
      </w:r>
      <w:r w:rsidRPr="00EC7186">
        <w:rPr>
          <w:rFonts w:cstheme="minorHAnsi"/>
          <w:sz w:val="24"/>
          <w:szCs w:val="22"/>
          <w:lang w:val="en-IN"/>
        </w:rPr>
        <w:t xml:space="preserve">nd its affiliates, and their employees, directors, officers, agents and contractors, against and from any losses, claims, proceedings or investigations arising out of or in connection with a breach of this Agreement by </w:t>
      </w:r>
      <w:r w:rsidR="004B13E8" w:rsidRPr="00EC7186">
        <w:rPr>
          <w:rFonts w:cstheme="minorHAnsi"/>
          <w:sz w:val="24"/>
          <w:szCs w:val="24"/>
          <w:lang w:val="en-IN"/>
        </w:rPr>
        <w:t>Travel Agency</w:t>
      </w:r>
      <w:r w:rsidRPr="00EC7186">
        <w:rPr>
          <w:rFonts w:cstheme="minorHAnsi"/>
          <w:sz w:val="24"/>
          <w:szCs w:val="22"/>
          <w:lang w:val="en-IN"/>
        </w:rPr>
        <w:t xml:space="preserve">, including, without limitation, attorney fees, amounts paid in settlement of claims, proceedings or investigations, except to the extent that such claim is due to the negligence or willful misconduct of </w:t>
      </w:r>
      <w:r w:rsidR="004B13E8" w:rsidRPr="00EC7186">
        <w:rPr>
          <w:rFonts w:cstheme="minorHAnsi"/>
          <w:sz w:val="24"/>
          <w:szCs w:val="24"/>
          <w:lang w:val="en-IN"/>
        </w:rPr>
        <w:t>Travel Agency</w:t>
      </w:r>
      <w:r w:rsidRPr="00EC7186">
        <w:rPr>
          <w:rFonts w:cstheme="minorHAnsi"/>
          <w:sz w:val="24"/>
          <w:szCs w:val="22"/>
          <w:lang w:val="en-IN"/>
        </w:rPr>
        <w:t>.</w:t>
      </w:r>
    </w:p>
    <w:p w:rsidR="004B13E8" w:rsidRPr="00EC7186" w:rsidRDefault="004B13E8" w:rsidP="00167A3B">
      <w:pPr>
        <w:pStyle w:val="ListParagraph"/>
        <w:numPr>
          <w:ilvl w:val="1"/>
          <w:numId w:val="3"/>
        </w:numPr>
        <w:contextualSpacing w:val="0"/>
        <w:jc w:val="both"/>
        <w:rPr>
          <w:rFonts w:cstheme="minorHAnsi"/>
          <w:sz w:val="24"/>
          <w:szCs w:val="22"/>
          <w:lang w:val="en-IN"/>
        </w:rPr>
      </w:pPr>
      <w:r w:rsidRPr="00EC7186">
        <w:rPr>
          <w:rFonts w:cstheme="minorHAnsi"/>
          <w:sz w:val="24"/>
          <w:szCs w:val="24"/>
          <w:lang w:val="en-IN"/>
        </w:rPr>
        <w:t>The Travel Agency agrees to defend, indemnify, and hold harmless the Company from and against any all third party claims (or other actions that could lead to losses by the Company) that are based upon the Travel Agencys (a) violation of the law, (b) violation of this Agreement, or (c) violation of any third party’s rights.</w:t>
      </w:r>
    </w:p>
    <w:p w:rsidR="005F5A6D" w:rsidRPr="00EC7186" w:rsidRDefault="00D84092"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The Travel Agency s</w:t>
      </w:r>
      <w:r w:rsidR="005F5A6D" w:rsidRPr="00EC7186">
        <w:rPr>
          <w:rFonts w:cstheme="minorHAnsi"/>
          <w:sz w:val="24"/>
          <w:szCs w:val="22"/>
          <w:lang w:val="en-IN"/>
        </w:rPr>
        <w:t xml:space="preserve">hall be solely responsible for any personal injury or property damage or loss suffered by it or its employees or agents in the course of carrying out any duties under this Agreement.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NOTICE</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sidR="00EC7186">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sidR="00EC7186" w:rsidRPr="00EC7186">
        <w:rPr>
          <w:rFonts w:cstheme="minorHAnsi"/>
          <w:sz w:val="24"/>
          <w:szCs w:val="22"/>
          <w:lang w:val="en-IN"/>
        </w:rPr>
        <w:t>[</w:t>
      </w:r>
      <w:r w:rsidR="00EC7186">
        <w:rPr>
          <w:rFonts w:cstheme="minorHAnsi"/>
          <w:sz w:val="24"/>
          <w:szCs w:val="22"/>
          <w:lang w:val="en-IN"/>
        </w:rPr>
        <w:t>[Minimum number of Days for Service of Notice: Number]]</w:t>
      </w:r>
      <w:r w:rsidRPr="00EC7186">
        <w:rPr>
          <w:rFonts w:cstheme="minorHAnsi"/>
          <w:sz w:val="24"/>
          <w:szCs w:val="22"/>
          <w:lang w:val="en-IN"/>
        </w:rPr>
        <w:t>days after normal service resumes.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rsidR="005F5A6D"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EE521D" w:rsidRDefault="00EE521D" w:rsidP="00167A3B">
      <w:pPr>
        <w:pStyle w:val="ListParagraph"/>
        <w:numPr>
          <w:ilvl w:val="2"/>
          <w:numId w:val="3"/>
        </w:numPr>
        <w:ind w:left="1979"/>
        <w:jc w:val="both"/>
        <w:rPr>
          <w:rFonts w:cstheme="minorHAnsi"/>
          <w:sz w:val="24"/>
          <w:szCs w:val="22"/>
          <w:lang w:val="en-IN"/>
        </w:rPr>
      </w:pPr>
      <w:r w:rsidRPr="007075C5">
        <w:rPr>
          <w:rFonts w:cstheme="minorHAnsi"/>
          <w:sz w:val="24"/>
          <w:szCs w:val="22"/>
          <w:lang w:val="en-IN"/>
        </w:rPr>
        <w:t>If to: Company</w:t>
      </w:r>
    </w:p>
    <w:p w:rsidR="007075C5" w:rsidRPr="007075C5" w:rsidRDefault="007075C5" w:rsidP="007075C5">
      <w:pPr>
        <w:ind w:left="1079" w:firstLine="720"/>
        <w:jc w:val="both"/>
        <w:rPr>
          <w:rFonts w:cstheme="minorHAnsi"/>
          <w:sz w:val="24"/>
          <w:szCs w:val="22"/>
          <w:lang w:val="en-IN"/>
        </w:rPr>
      </w:pPr>
      <w:r w:rsidRPr="007075C5">
        <w:rPr>
          <w:rFonts w:cstheme="minorHAnsi"/>
          <w:sz w:val="24"/>
          <w:szCs w:val="22"/>
          <w:lang w:val="en-IN"/>
        </w:rPr>
        <w:t>[[Company Address]]</w:t>
      </w:r>
    </w:p>
    <w:p w:rsidR="007075C5" w:rsidRDefault="007075C5" w:rsidP="007075C5">
      <w:pPr>
        <w:pStyle w:val="ListParagraph"/>
        <w:ind w:left="1979"/>
        <w:jc w:val="both"/>
        <w:rPr>
          <w:rFonts w:cstheme="minorHAnsi"/>
          <w:sz w:val="24"/>
          <w:szCs w:val="22"/>
          <w:lang w:val="en-IN"/>
        </w:rPr>
      </w:pPr>
    </w:p>
    <w:p w:rsidR="007075C5" w:rsidRPr="007075C5" w:rsidRDefault="007075C5" w:rsidP="00167A3B">
      <w:pPr>
        <w:pStyle w:val="ListParagraph"/>
        <w:numPr>
          <w:ilvl w:val="2"/>
          <w:numId w:val="3"/>
        </w:numPr>
        <w:ind w:left="1979"/>
        <w:jc w:val="both"/>
        <w:rPr>
          <w:rFonts w:cstheme="minorHAnsi"/>
          <w:sz w:val="24"/>
          <w:szCs w:val="22"/>
          <w:lang w:val="en-IN"/>
        </w:rPr>
      </w:pPr>
      <w:r w:rsidRPr="00EC7186">
        <w:rPr>
          <w:rFonts w:cstheme="minorHAnsi"/>
          <w:sz w:val="24"/>
          <w:szCs w:val="22"/>
          <w:lang w:val="en-IN"/>
        </w:rPr>
        <w:t xml:space="preserve">If to : the </w:t>
      </w:r>
      <w:r w:rsidRPr="00EC7186">
        <w:rPr>
          <w:rFonts w:cstheme="minorHAnsi"/>
          <w:sz w:val="24"/>
          <w:szCs w:val="24"/>
          <w:lang w:val="en-IN"/>
        </w:rPr>
        <w:t>Agency</w:t>
      </w:r>
    </w:p>
    <w:p w:rsidR="005F5A6D" w:rsidRPr="00EC7186" w:rsidRDefault="007075C5" w:rsidP="00167A3B">
      <w:pPr>
        <w:ind w:left="1979"/>
        <w:contextualSpacing/>
        <w:jc w:val="both"/>
        <w:rPr>
          <w:rFonts w:cstheme="minorHAnsi"/>
          <w:sz w:val="24"/>
          <w:szCs w:val="22"/>
          <w:lang w:val="en-IN"/>
        </w:rPr>
      </w:pPr>
      <w:r w:rsidRPr="00EC7186">
        <w:rPr>
          <w:rFonts w:cstheme="minorHAnsi"/>
          <w:sz w:val="24"/>
          <w:szCs w:val="22"/>
          <w:lang w:val="en-IN"/>
        </w:rPr>
        <w:t xml:space="preserve"> </w:t>
      </w:r>
      <w:r w:rsidR="005B2F67" w:rsidRPr="00EC7186">
        <w:rPr>
          <w:rFonts w:cstheme="minorHAnsi"/>
          <w:sz w:val="24"/>
          <w:szCs w:val="22"/>
          <w:lang w:val="en-IN"/>
        </w:rPr>
        <w:t>[</w:t>
      </w:r>
      <w:r w:rsidR="005F5A6D" w:rsidRPr="00EC7186">
        <w:rPr>
          <w:rFonts w:cstheme="minorHAnsi"/>
          <w:sz w:val="24"/>
          <w:szCs w:val="22"/>
          <w:lang w:val="en-IN"/>
        </w:rPr>
        <w:t>[</w:t>
      </w:r>
      <w:r w:rsidR="005B2F67" w:rsidRPr="00EC7186">
        <w:rPr>
          <w:rFonts w:cstheme="minorHAnsi"/>
          <w:sz w:val="24"/>
          <w:szCs w:val="22"/>
          <w:lang w:val="en-IN"/>
        </w:rPr>
        <w:t>Agency Address]]</w:t>
      </w:r>
    </w:p>
    <w:p w:rsidR="005F5A6D" w:rsidRPr="00EC7186" w:rsidRDefault="005F5A6D" w:rsidP="000D0C00">
      <w:pPr>
        <w:jc w:val="both"/>
        <w:rPr>
          <w:rFonts w:cstheme="minorHAnsi"/>
          <w:sz w:val="24"/>
          <w:szCs w:val="22"/>
          <w:lang w:val="en-IN"/>
        </w:rPr>
      </w:pP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w:t>
      </w:r>
      <w:r w:rsidR="004B13E8" w:rsidRPr="00EC7186">
        <w:rPr>
          <w:rFonts w:cstheme="minorHAnsi"/>
          <w:sz w:val="24"/>
          <w:szCs w:val="22"/>
          <w:lang w:val="en-IN"/>
        </w:rPr>
        <w:t>other than the delivery address</w:t>
      </w:r>
      <w:r w:rsidRPr="00EC7186">
        <w:rPr>
          <w:rFonts w:cstheme="minorHAnsi"/>
          <w:sz w:val="24"/>
          <w:szCs w:val="22"/>
          <w:lang w:val="en-IN"/>
        </w:rPr>
        <w:t>, in this Agreement.</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This Agreement will come into force as of the </w:t>
      </w:r>
      <w:r w:rsidR="005B2F67" w:rsidRPr="00EC7186">
        <w:rPr>
          <w:rFonts w:cstheme="minorHAnsi"/>
          <w:sz w:val="24"/>
          <w:szCs w:val="22"/>
          <w:lang w:val="en-IN"/>
        </w:rPr>
        <w:t>[[</w:t>
      </w:r>
      <w:r w:rsidRPr="00EC7186">
        <w:rPr>
          <w:rFonts w:cstheme="minorHAnsi"/>
          <w:sz w:val="24"/>
          <w:szCs w:val="22"/>
          <w:lang w:val="en-IN"/>
        </w:rPr>
        <w:t>Effective Date</w:t>
      </w:r>
      <w:r w:rsidR="005B2F67" w:rsidRPr="00EC7186">
        <w:rPr>
          <w:rFonts w:cstheme="minorHAnsi"/>
          <w:sz w:val="24"/>
          <w:szCs w:val="22"/>
          <w:lang w:val="en-IN"/>
        </w:rPr>
        <w:t>]]</w:t>
      </w:r>
      <w:r w:rsidRPr="00EC7186">
        <w:rPr>
          <w:rFonts w:cstheme="minorHAnsi"/>
          <w:sz w:val="24"/>
          <w:szCs w:val="22"/>
          <w:lang w:val="en-IN"/>
        </w:rPr>
        <w:t xml:space="preserve"> and will expire on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Expiry Date]</w:t>
      </w:r>
      <w:r w:rsidRPr="00EC7186">
        <w:rPr>
          <w:rFonts w:cstheme="minorHAnsi"/>
          <w:sz w:val="24"/>
          <w:szCs w:val="22"/>
          <w:lang w:val="en-IN"/>
        </w:rPr>
        <w:t>] (the “Initial Term”) unless extended by the parties in writing or otherwise terminated by the parties in accordance with the terms of this Agreement.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 the end of the Initial Term, this Agreement will be automatically renewed for successive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Years]</w:t>
      </w:r>
      <w:r w:rsidRPr="00EC7186">
        <w:rPr>
          <w:rFonts w:cstheme="minorHAnsi"/>
          <w:sz w:val="24"/>
          <w:szCs w:val="22"/>
          <w:lang w:val="en-IN"/>
        </w:rPr>
        <w:t>] year terms (a “Renewal Term”) unless either Party provides written notice to the other Party of its desire to terminate this Agreement in accordance herewith.</w:t>
      </w:r>
    </w:p>
    <w:p w:rsidR="001D0527" w:rsidRPr="00EC7186" w:rsidRDefault="001D0527" w:rsidP="001D0527">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have the right to terminate or cancel all or part of the Services contemplated by this Agreement or any request for Services on any specific task at any time by giving the Travel Agency </w:t>
      </w:r>
      <w:r w:rsidR="005B2F67" w:rsidRPr="00EC7186">
        <w:rPr>
          <w:rFonts w:cstheme="minorHAnsi"/>
          <w:sz w:val="24"/>
          <w:szCs w:val="22"/>
          <w:lang w:val="en-IN"/>
        </w:rPr>
        <w:t>[</w:t>
      </w:r>
      <w:r w:rsidRPr="00EC7186">
        <w:rPr>
          <w:rFonts w:cstheme="minorHAnsi"/>
          <w:sz w:val="24"/>
          <w:szCs w:val="22"/>
          <w:lang w:val="en-IN"/>
        </w:rPr>
        <w:t>[</w:t>
      </w:r>
      <w:r w:rsidR="005B2F67" w:rsidRPr="00EC7186">
        <w:rPr>
          <w:rFonts w:cstheme="minorHAnsi"/>
          <w:sz w:val="24"/>
          <w:szCs w:val="22"/>
          <w:lang w:val="en-IN"/>
        </w:rPr>
        <w:t>Number: Number of Days of Notice]</w:t>
      </w:r>
      <w:r w:rsidRPr="00EC7186">
        <w:rPr>
          <w:rFonts w:cstheme="minorHAnsi"/>
          <w:sz w:val="24"/>
          <w:szCs w:val="22"/>
          <w:lang w:val="en-IN"/>
        </w:rPr>
        <w:t xml:space="preserve">] days prior written notice of its intent to so terminate or cancel.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If the Travel Agency terminates this Agreement before the end of the Initial Term, or the Renewal Term, as the case may be, it shall be entitled for the payment of only those services satisfactorily performed and not previously paid, and any justified irrevocably obligated reasonable expenses for non-cancellable commitments, up to the effective date of termination.</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In the event that </w:t>
      </w:r>
      <w:r w:rsidRPr="00EC7186">
        <w:rPr>
          <w:rFonts w:cstheme="minorHAnsi"/>
          <w:sz w:val="24"/>
          <w:szCs w:val="24"/>
          <w:lang w:val="en-IN"/>
        </w:rPr>
        <w:t xml:space="preserve">Travel Agency </w:t>
      </w:r>
      <w:r w:rsidRPr="00EC7186">
        <w:rPr>
          <w:rFonts w:cstheme="minorHAnsi"/>
          <w:sz w:val="24"/>
          <w:szCs w:val="22"/>
          <w:lang w:val="en-IN"/>
        </w:rPr>
        <w:t xml:space="preserve">or any of its employees, agents or sub-contractors violates any of the terms of this Agreement, including the Schedules or Attachments thereto, or if </w:t>
      </w:r>
      <w:r w:rsidRPr="00EC7186">
        <w:rPr>
          <w:rFonts w:cstheme="minorHAnsi"/>
          <w:sz w:val="24"/>
          <w:szCs w:val="24"/>
          <w:lang w:val="en-IN"/>
        </w:rPr>
        <w:t>Travel Agency</w:t>
      </w:r>
      <w:r w:rsidRPr="00EC7186">
        <w:rPr>
          <w:rFonts w:cstheme="minorHAnsi"/>
          <w:sz w:val="24"/>
          <w:szCs w:val="22"/>
          <w:lang w:val="en-IN"/>
        </w:rPr>
        <w:t xml:space="preserve">’s employees or agents fail to perform the Services to the Client’s satisfaction, the Company shall have the right to provide notice to </w:t>
      </w:r>
      <w:r w:rsidRPr="00EC7186">
        <w:rPr>
          <w:rFonts w:cstheme="minorHAnsi"/>
          <w:sz w:val="24"/>
          <w:szCs w:val="24"/>
          <w:lang w:val="en-IN"/>
        </w:rPr>
        <w:t xml:space="preserve">Travel Agency </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The Company shall incur no liability, under this Agreement or otherwise for Services not satisfactorily performed and may request the immediate replacement of any of </w:t>
      </w:r>
      <w:r w:rsidRPr="00EC7186">
        <w:rPr>
          <w:rFonts w:cstheme="minorHAnsi"/>
          <w:sz w:val="24"/>
          <w:szCs w:val="24"/>
          <w:lang w:val="en-IN"/>
        </w:rPr>
        <w:t>Travel Agency</w:t>
      </w:r>
      <w:r w:rsidRPr="00EC7186">
        <w:rPr>
          <w:rFonts w:cstheme="minorHAnsi"/>
          <w:sz w:val="24"/>
          <w:szCs w:val="22"/>
          <w:lang w:val="en-IN"/>
        </w:rPr>
        <w:t xml:space="preserve">’s personnel. </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Company finds the </w:t>
      </w:r>
      <w:r w:rsidRPr="00EC7186">
        <w:rPr>
          <w:rFonts w:cstheme="minorHAnsi"/>
          <w:sz w:val="24"/>
          <w:szCs w:val="24"/>
          <w:lang w:val="en-IN"/>
        </w:rPr>
        <w:t xml:space="preserve">Travel Agency </w:t>
      </w:r>
      <w:r w:rsidRPr="00EC7186">
        <w:rPr>
          <w:rFonts w:cstheme="minorHAnsi"/>
          <w:sz w:val="24"/>
          <w:szCs w:val="22"/>
          <w:lang w:val="en-IN"/>
        </w:rPr>
        <w:t xml:space="preserve">to be uncompetitive according to general industry standards, the Company may give </w:t>
      </w:r>
      <w:r w:rsidRPr="00EC7186">
        <w:rPr>
          <w:rFonts w:cstheme="minorHAnsi"/>
          <w:sz w:val="24"/>
          <w:szCs w:val="24"/>
          <w:lang w:val="en-IN"/>
        </w:rPr>
        <w:t xml:space="preserve">Travel Agency </w:t>
      </w:r>
      <w:r w:rsidRPr="00EC7186">
        <w:rPr>
          <w:rFonts w:cstheme="minorHAnsi"/>
          <w:sz w:val="24"/>
          <w:szCs w:val="22"/>
          <w:lang w:val="en-IN"/>
        </w:rPr>
        <w:t xml:space="preserve">written notice thereof. If the </w:t>
      </w:r>
      <w:r w:rsidRPr="00EC7186">
        <w:rPr>
          <w:rFonts w:cstheme="minorHAnsi"/>
          <w:sz w:val="24"/>
          <w:szCs w:val="24"/>
          <w:lang w:val="en-IN"/>
        </w:rPr>
        <w:t xml:space="preserve">Travel Agency </w:t>
      </w:r>
      <w:r w:rsidRPr="00EC7186">
        <w:rPr>
          <w:rFonts w:cstheme="minorHAnsi"/>
          <w:sz w:val="24"/>
          <w:szCs w:val="22"/>
          <w:lang w:val="en-IN"/>
        </w:rPr>
        <w:t xml:space="preserve">has not remedied the deficiency within </w:t>
      </w:r>
      <w:r w:rsidR="00324DA5" w:rsidRPr="00EC7186">
        <w:rPr>
          <w:rFonts w:cstheme="minorHAnsi"/>
          <w:sz w:val="24"/>
          <w:szCs w:val="22"/>
          <w:lang w:val="en-IN"/>
        </w:rPr>
        <w:t>[[Number: Number of Days for replying the Notice]]</w:t>
      </w:r>
      <w:r w:rsidRPr="00EC7186">
        <w:rPr>
          <w:rFonts w:cstheme="minorHAnsi"/>
          <w:sz w:val="24"/>
          <w:szCs w:val="22"/>
          <w:lang w:val="en-IN"/>
        </w:rPr>
        <w:t xml:space="preserve"> days of receipt of the notice, the Company may terminate this Agreement immediately on giving written notice to </w:t>
      </w:r>
      <w:r w:rsidRPr="00EC7186">
        <w:rPr>
          <w:rFonts w:cstheme="minorHAnsi"/>
          <w:sz w:val="24"/>
          <w:szCs w:val="24"/>
          <w:lang w:val="en-IN"/>
        </w:rPr>
        <w:t>Travel Agency</w:t>
      </w:r>
      <w:r w:rsidRPr="00EC7186">
        <w:rPr>
          <w:rFonts w:cstheme="minorHAnsi"/>
          <w:sz w:val="24"/>
          <w:szCs w:val="22"/>
          <w:lang w:val="en-IN"/>
        </w:rPr>
        <w: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w:t>
      </w:r>
      <w:r w:rsidRPr="00EC7186">
        <w:rPr>
          <w:rFonts w:cstheme="minorHAnsi"/>
          <w:sz w:val="24"/>
          <w:szCs w:val="24"/>
          <w:lang w:val="en-IN"/>
        </w:rPr>
        <w:t xml:space="preserve">Travel Agency </w:t>
      </w:r>
      <w:r w:rsidRPr="00EC7186">
        <w:rPr>
          <w:rFonts w:cstheme="minorHAnsi"/>
          <w:sz w:val="24"/>
          <w:szCs w:val="22"/>
          <w:lang w:val="en-IN"/>
        </w:rPr>
        <w:t xml:space="preserve">is in material default of its obligations hereunder, the Company may terminate this Agreement if, </w:t>
      </w:r>
      <w:r w:rsidR="00324DA5" w:rsidRPr="00EC7186">
        <w:rPr>
          <w:rFonts w:cstheme="minorHAnsi"/>
          <w:sz w:val="24"/>
          <w:szCs w:val="22"/>
          <w:lang w:val="en-IN"/>
        </w:rPr>
        <w:t>[[Number: Number of Days after written Notice]]</w:t>
      </w:r>
      <w:r w:rsidRPr="00EC7186">
        <w:rPr>
          <w:rFonts w:cstheme="minorHAnsi"/>
          <w:sz w:val="24"/>
          <w:szCs w:val="22"/>
          <w:lang w:val="en-IN"/>
        </w:rPr>
        <w:t xml:space="preserve"> days after giving written notice of the default to </w:t>
      </w:r>
      <w:r w:rsidRPr="00EC7186">
        <w:rPr>
          <w:rFonts w:cstheme="minorHAnsi"/>
          <w:sz w:val="24"/>
          <w:szCs w:val="24"/>
          <w:lang w:val="en-IN"/>
        </w:rPr>
        <w:t>Travel Agency</w:t>
      </w:r>
      <w:r w:rsidRPr="00EC7186">
        <w:rPr>
          <w:rFonts w:cstheme="minorHAnsi"/>
          <w:sz w:val="24"/>
          <w:szCs w:val="22"/>
          <w:lang w:val="en-IN"/>
        </w:rPr>
        <w:t>, the default has not been remedied or reasonable efforts have not been undertaken to remedy it.</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the performance of this Agreement or any obligation hereunder, except the payment of monies, is prevented, restricted or interfered with by reason of any cause beyond the reasonable control of the affected Party, the affected Party shall, upon immediate notice to the other Party, be excused from such performance to the extent of such prevention, restriction or interference, provided that the Party so affected shall use its best efforts to resume performance hereunder with the utmost dispatch whenever such causes are removed. If such performance cannot be resumed within [NUMBER] days after the date of notice by the affected Party, then the Company shall have the right to provide notice to </w:t>
      </w:r>
      <w:r w:rsidRPr="00EC7186">
        <w:rPr>
          <w:rFonts w:cstheme="minorHAnsi"/>
          <w:sz w:val="24"/>
          <w:szCs w:val="24"/>
          <w:lang w:val="en-IN"/>
        </w:rPr>
        <w:t>Travel Agency</w:t>
      </w:r>
      <w:r w:rsidRPr="00EC7186">
        <w:rPr>
          <w:rFonts w:cstheme="minorHAnsi"/>
          <w:sz w:val="24"/>
          <w:szCs w:val="22"/>
          <w:lang w:val="en-IN"/>
        </w:rPr>
        <w:t xml:space="preserve"> that it is terminating this Agreement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Pr="00EC7186">
        <w:rPr>
          <w:rFonts w:cstheme="minorHAnsi"/>
          <w:sz w:val="24"/>
          <w:szCs w:val="24"/>
          <w:lang w:val="en-IN"/>
        </w:rPr>
        <w:t xml:space="preserve">Travel Agency </w:t>
      </w:r>
      <w:r w:rsidRPr="00EC7186">
        <w:rPr>
          <w:rFonts w:cstheme="minorHAnsi"/>
          <w:sz w:val="24"/>
          <w:szCs w:val="22"/>
          <w:lang w:val="en-IN"/>
        </w:rPr>
        <w:t>to the reasonable satisfaction of the Company.</w:t>
      </w:r>
    </w:p>
    <w:p w:rsidR="001D0527" w:rsidRPr="00EC7186" w:rsidRDefault="001D0527" w:rsidP="001D0527">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continue to receive the share described herein from any continuing sales as a direct result of the Travel Agency’s efforts;</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direct all further inquiries regarding the Hotel back to the Company;</w:t>
      </w:r>
    </w:p>
    <w:p w:rsidR="001D0527" w:rsidRPr="00EC7186" w:rsidRDefault="001D0527" w:rsidP="001D0527">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The Travel Agency shall return or destroy any physical or digital copies of the Company’s proprietary information in its possession including (but not limited to) marketing material, business plans, customer lists, and pricing information.</w:t>
      </w:r>
    </w:p>
    <w:p w:rsidR="0097520C" w:rsidRPr="00EC7186" w:rsidRDefault="0097520C" w:rsidP="0097520C">
      <w:pPr>
        <w:pStyle w:val="ListParagraph"/>
        <w:numPr>
          <w:ilvl w:val="0"/>
          <w:numId w:val="3"/>
        </w:numPr>
        <w:jc w:val="both"/>
        <w:rPr>
          <w:rFonts w:cstheme="minorHAnsi"/>
          <w:sz w:val="24"/>
          <w:szCs w:val="22"/>
          <w:lang w:val="en-IN"/>
        </w:rPr>
      </w:pPr>
      <w:r w:rsidRPr="00EC7186">
        <w:rPr>
          <w:rFonts w:cstheme="minorHAnsi"/>
          <w:sz w:val="24"/>
          <w:szCs w:val="22"/>
          <w:lang w:val="en-IN"/>
        </w:rPr>
        <w:t>DISPUTES AND RESOLUTIONS</w:t>
      </w:r>
      <w:r w:rsidR="00EE521D" w:rsidRPr="00EC7186">
        <w:rPr>
          <w:rFonts w:cstheme="minorHAnsi"/>
          <w:sz w:val="24"/>
          <w:szCs w:val="22"/>
          <w:lang w:val="en-IN"/>
        </w:rPr>
        <w:t xml:space="preserve"> - ARBITRATION</w:t>
      </w:r>
      <w:r w:rsidRPr="00EC7186">
        <w:rPr>
          <w:rFonts w:cstheme="minorHAnsi"/>
          <w:sz w:val="24"/>
          <w:szCs w:val="22"/>
          <w:lang w:val="en-IN"/>
        </w:rPr>
        <w:t>:</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sidR="004B13E8" w:rsidRPr="00EC7186">
        <w:rPr>
          <w:rFonts w:cstheme="minorHAnsi"/>
          <w:sz w:val="24"/>
          <w:szCs w:val="22"/>
          <w:lang w:val="en-IN"/>
        </w:rPr>
        <w:t>Company/</w:t>
      </w:r>
      <w:r w:rsidRPr="00EC7186">
        <w:rPr>
          <w:rFonts w:cstheme="minorHAnsi"/>
          <w:sz w:val="24"/>
          <w:szCs w:val="22"/>
          <w:lang w:val="en-IN"/>
        </w:rPr>
        <w:t xml:space="preserve">Owner and the </w:t>
      </w:r>
      <w:r w:rsidR="004B13E8" w:rsidRPr="00EC7186">
        <w:rPr>
          <w:rFonts w:cstheme="minorHAnsi"/>
          <w:sz w:val="24"/>
          <w:szCs w:val="22"/>
          <w:lang w:val="en-IN"/>
        </w:rPr>
        <w:t>Travel Agency</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97520C" w:rsidRPr="00EC7186" w:rsidRDefault="0097520C" w:rsidP="00EE521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5F5A6D" w:rsidRPr="00EC7186" w:rsidRDefault="005F5A6D" w:rsidP="000D0C00">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GENERAL PROVISIONS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Incorporated by Reference</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Preamble and all Attachments, Schedules and Exhibits attached hereto are hereby incorporated by reference and made a part of this Agreement. </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the </w:t>
      </w:r>
      <w:r w:rsidR="004B13E8" w:rsidRPr="00EC7186">
        <w:rPr>
          <w:rFonts w:cstheme="minorHAnsi"/>
          <w:sz w:val="24"/>
          <w:szCs w:val="22"/>
          <w:lang w:val="en-IN"/>
        </w:rPr>
        <w:t>India</w:t>
      </w:r>
      <w:r w:rsidRPr="00EC7186">
        <w:rPr>
          <w:rFonts w:cstheme="minorHAnsi"/>
          <w:sz w:val="24"/>
          <w:szCs w:val="22"/>
          <w:lang w:val="en-IN"/>
        </w:rPr>
        <w:t xml:space="preserve">, without reference to its conflict of law provisions, and the laws of </w:t>
      </w:r>
      <w:r w:rsidR="004B13E8" w:rsidRPr="00EC7186">
        <w:rPr>
          <w:rFonts w:cstheme="minorHAnsi"/>
          <w:sz w:val="24"/>
          <w:szCs w:val="22"/>
          <w:lang w:val="en-IN"/>
        </w:rPr>
        <w:t>India</w:t>
      </w:r>
      <w:r w:rsidRPr="00EC7186">
        <w:rPr>
          <w:rFonts w:cstheme="minorHAnsi"/>
          <w:sz w:val="24"/>
          <w:szCs w:val="22"/>
          <w:lang w:val="en-IN"/>
        </w:rPr>
        <w:t xml:space="preserve"> applicable therein. All disputes arising under this Agreement will be referred to the courts </w:t>
      </w:r>
      <w:r w:rsidR="004B13E8" w:rsidRPr="00EC7186">
        <w:rPr>
          <w:rFonts w:cstheme="minorHAnsi"/>
          <w:sz w:val="24"/>
          <w:szCs w:val="22"/>
          <w:lang w:val="en-IN"/>
        </w:rPr>
        <w:t>situated in India</w:t>
      </w:r>
      <w:r w:rsidRPr="00EC7186">
        <w:rPr>
          <w:rFonts w:cstheme="minorHAnsi"/>
          <w:sz w:val="24"/>
          <w:szCs w:val="22"/>
          <w:lang w:val="en-IN"/>
        </w:rPr>
        <w:t xml:space="preserve"> which will have jurisdiction, and each Party hereto irrevocably submits to the jurisdiction of such courts.</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5F5A6D" w:rsidRPr="00EC7186" w:rsidRDefault="005F5A6D" w:rsidP="00167A3B">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w:t>
      </w:r>
      <w:r w:rsidR="004B13E8" w:rsidRPr="00EC7186">
        <w:rPr>
          <w:rFonts w:cstheme="minorHAnsi"/>
          <w:sz w:val="24"/>
          <w:szCs w:val="22"/>
          <w:lang w:val="en-IN"/>
        </w:rPr>
        <w:t xml:space="preserve"> Indian </w:t>
      </w:r>
      <w:r w:rsidRPr="00EC7186">
        <w:rPr>
          <w:rFonts w:cstheme="minorHAnsi"/>
          <w:sz w:val="24"/>
          <w:szCs w:val="22"/>
          <w:lang w:val="en-IN"/>
        </w:rPr>
        <w:t>currency.</w:t>
      </w:r>
    </w:p>
    <w:p w:rsidR="005F5A6D" w:rsidRPr="00EC7186" w:rsidRDefault="005F5A6D" w:rsidP="00167A3B">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Non-solicitation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Unless given prior written consent by the parties, which consent may require a payment to the party, each Party agrees that it will not, during the Initial Term, knowingly solicit or hire any employee of the other Party who is directly involved in providing the Services herein.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Absence of presumption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presumption shall operate in favor of or against any Party hereto as a result of any responsibility that any Party may have had for drafting this Agreement.</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Interpretation</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The headings and section numbers appearing in this Agreement or any Schedule attached hereto are inserted for convenience of reference only and shall not in any way affect the construction or interpretation of this Agreement. </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Severability</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Force Majeure</w:t>
      </w:r>
    </w:p>
    <w:p w:rsidR="00B60FAF" w:rsidRPr="00EC7186" w:rsidRDefault="00B60FAF" w:rsidP="00324DA5">
      <w:pPr>
        <w:pStyle w:val="ListParagraph"/>
        <w:ind w:left="1440"/>
        <w:contextualSpacing w:val="0"/>
        <w:jc w:val="both"/>
        <w:rPr>
          <w:rFonts w:cstheme="minorHAnsi"/>
          <w:sz w:val="24"/>
          <w:szCs w:val="22"/>
          <w:lang w:val="en-IN"/>
        </w:rPr>
      </w:pPr>
      <w:r w:rsidRPr="00EC7186">
        <w:rPr>
          <w:rFonts w:cstheme="minorHAnsi"/>
          <w:sz w:val="24"/>
          <w:szCs w:val="22"/>
          <w:lang w:val="en-IN"/>
        </w:rPr>
        <w:t>During force majors i.e. floors, riots, earthquakes, strikes etc., the Company should provide the maximum possible services in the given circumstances. If it should continue beyond fifteen days, services shall be provided on specific mutually agreeable and reasonable terms and conditions, including reasonable demobilization costs. The provisions of this Force Majeure clause shall not operate to excuse any Party from the payment of any fee or other payment when due.</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Waiver</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Further Assurances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Each of the parties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Binding Nature</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shall inure to the benefit of and be binding upon the parties hereto and their respective (as applicable) successors and assigns.</w:t>
      </w:r>
    </w:p>
    <w:p w:rsidR="005F5A6D" w:rsidRPr="00EC7186" w:rsidRDefault="005F5A6D"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5F5A6D" w:rsidRPr="00EC7186" w:rsidRDefault="005F5A6D"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Merger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 merger or integration clause states that the current written contract overrides any previous oral or written agreements.</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Indemnification Clause: These agreements indemnify (release from liability) the other party in the event that losses or expenses are incurred. These should be used with caution, as they could limit the ability to recover damages for losses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Non-Waiver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protect parties who excuse the other party for non-performance of contract terms. For example, suppose one party only makes payments every other month when the contract requires monthly payments. If the non-breaching party accepts the payments but doesn’t file a lawsuit, the non-waiver clause allows them to recover the missing payments. In other words, the party doesn’t “waive” their full contract rights by accepting non-complying action from the other party.</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Severability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This ensures that the remainder of the contract is enforceable even if one part of the contract is determined to be invalid. Without such a clause, it’s possible for the entire contract to be invalidated by the court if only one provision is found to be invalid. Also called a savings clause.</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Arbitration Clause: States that any legal disputes are to be resolved through arbitration rather than litigation. </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Liquidated Damages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Allows the non-breaching party to recover damages in the event that actual damages are difficult to calculate. However, the amount of liquidated damages needs to be reasonable in light of the circumstances.</w:t>
      </w:r>
    </w:p>
    <w:p w:rsidR="00324DA5" w:rsidRPr="00EC7186" w:rsidRDefault="00324DA5" w:rsidP="00324DA5">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 xml:space="preserve">Attorney Fees Clause: </w:t>
      </w:r>
    </w:p>
    <w:p w:rsidR="00324DA5" w:rsidRPr="00EC7186" w:rsidRDefault="00324DA5" w:rsidP="00324DA5">
      <w:pPr>
        <w:pStyle w:val="ListParagraph"/>
        <w:ind w:left="1440"/>
        <w:contextualSpacing w:val="0"/>
        <w:jc w:val="both"/>
        <w:rPr>
          <w:rFonts w:cstheme="minorHAnsi"/>
          <w:sz w:val="24"/>
          <w:szCs w:val="22"/>
          <w:lang w:val="en-IN"/>
        </w:rPr>
      </w:pPr>
      <w:r w:rsidRPr="00EC7186">
        <w:rPr>
          <w:rFonts w:cstheme="minorHAnsi"/>
          <w:sz w:val="24"/>
          <w:szCs w:val="22"/>
          <w:lang w:val="en-IN"/>
        </w:rPr>
        <w:t>These state that the losing party shall reimburse the other party for attorney’s fees (and sometimes other court fees and costs).</w:t>
      </w:r>
    </w:p>
    <w:p w:rsidR="005F5A6D" w:rsidRPr="00EC7186" w:rsidRDefault="005F5A6D" w:rsidP="000D0C00">
      <w:pPr>
        <w:jc w:val="both"/>
        <w:rPr>
          <w:rFonts w:cstheme="minorHAnsi"/>
          <w:sz w:val="24"/>
          <w:szCs w:val="22"/>
          <w:lang w:val="en-IN"/>
        </w:rPr>
      </w:pPr>
      <w:r w:rsidRPr="00EC7186">
        <w:rPr>
          <w:rFonts w:cstheme="minorHAnsi"/>
          <w:sz w:val="24"/>
          <w:szCs w:val="22"/>
          <w:lang w:val="en-IN"/>
        </w:rPr>
        <w:t xml:space="preserve">IN WITNESS WHEREOF, each party to this agreement has caused it to be executed at </w:t>
      </w:r>
      <w:r w:rsidR="00324DA5" w:rsidRPr="00EC7186">
        <w:rPr>
          <w:rFonts w:cstheme="minorHAnsi"/>
          <w:sz w:val="24"/>
          <w:szCs w:val="22"/>
          <w:lang w:val="en-IN"/>
        </w:rPr>
        <w:t>[</w:t>
      </w:r>
      <w:r w:rsidRPr="00EC7186">
        <w:rPr>
          <w:rFonts w:cstheme="minorHAnsi"/>
          <w:sz w:val="24"/>
          <w:szCs w:val="22"/>
          <w:lang w:val="en-IN"/>
        </w:rPr>
        <w:t>[</w:t>
      </w:r>
      <w:r w:rsidR="00324DA5" w:rsidRPr="00EC7186">
        <w:rPr>
          <w:rFonts w:cstheme="minorHAnsi"/>
          <w:sz w:val="24"/>
          <w:szCs w:val="22"/>
          <w:lang w:val="en-IN"/>
        </w:rPr>
        <w:t>Place of Execution]</w:t>
      </w:r>
      <w:r w:rsidRPr="00EC7186">
        <w:rPr>
          <w:rFonts w:cstheme="minorHAnsi"/>
          <w:sz w:val="24"/>
          <w:szCs w:val="22"/>
          <w:lang w:val="en-IN"/>
        </w:rPr>
        <w:t>] on the date indicated above.</w:t>
      </w: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EC7186" w:rsidRPr="00EC7186" w:rsidRDefault="00EC7186" w:rsidP="00EC7186">
      <w:pPr>
        <w:jc w:val="both"/>
        <w:rPr>
          <w:rFonts w:cstheme="minorHAnsi"/>
          <w:sz w:val="24"/>
          <w:szCs w:val="22"/>
          <w:lang w:val="en-IN"/>
        </w:rPr>
      </w:pPr>
    </w:p>
    <w:p w:rsidR="00EC7186" w:rsidRPr="00EC7186" w:rsidRDefault="00EC7186" w:rsidP="00EC7186">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EC7186" w:rsidRPr="00EC7186" w:rsidRDefault="00EC7186" w:rsidP="00EC7186">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F74EDF" w:rsidRPr="00EC7186" w:rsidRDefault="00F74EDF" w:rsidP="00EC7186">
      <w:pPr>
        <w:jc w:val="both"/>
        <w:rPr>
          <w:rFonts w:cstheme="minorHAnsi"/>
          <w:sz w:val="24"/>
          <w:szCs w:val="22"/>
          <w:lang w:val="en-IN"/>
        </w:rPr>
      </w:pPr>
    </w:p>
    <w:p w:rsidR="00F74EDF" w:rsidRPr="00EC7186" w:rsidRDefault="00F74EDF" w:rsidP="000D0C00">
      <w:pPr>
        <w:jc w:val="both"/>
        <w:rPr>
          <w:rFonts w:cstheme="minorHAnsi"/>
          <w:sz w:val="24"/>
          <w:szCs w:val="22"/>
          <w:lang w:val="en-IN"/>
        </w:rPr>
      </w:pPr>
    </w:p>
    <w:p w:rsidR="001D0527" w:rsidRDefault="006E0B21" w:rsidP="000D0C00">
      <w:pPr>
        <w:jc w:val="both"/>
        <w:rPr>
          <w:rFonts w:cstheme="minorHAnsi"/>
          <w:sz w:val="24"/>
          <w:szCs w:val="22"/>
          <w:lang w:val="en-IN"/>
        </w:rPr>
      </w:pPr>
      <w:r>
        <w:rPr>
          <w:rFonts w:cstheme="minorHAnsi"/>
          <w:sz w:val="24"/>
          <w:szCs w:val="22"/>
          <w:lang w:val="en-IN"/>
        </w:rPr>
        <w:t>WITNESSES</w:t>
      </w: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6E0B21" w:rsidRDefault="006E0B21" w:rsidP="006E0B21">
      <w:pPr>
        <w:pStyle w:val="ListParagraph"/>
        <w:jc w:val="both"/>
        <w:rPr>
          <w:rFonts w:cstheme="minorHAnsi"/>
          <w:sz w:val="24"/>
          <w:szCs w:val="22"/>
          <w:lang w:val="en-IN"/>
        </w:rPr>
      </w:pPr>
      <w:r>
        <w:rPr>
          <w:rFonts w:cstheme="minorHAnsi"/>
          <w:sz w:val="24"/>
          <w:szCs w:val="22"/>
          <w:lang w:val="en-IN"/>
        </w:rPr>
        <w:t>[[Passport Size Photo: Image]]</w:t>
      </w:r>
    </w:p>
    <w:p w:rsidR="006E0B21" w:rsidRDefault="006E0B21" w:rsidP="006E0B21">
      <w:pPr>
        <w:pStyle w:val="ListParagraph"/>
        <w:jc w:val="both"/>
        <w:rPr>
          <w:rFonts w:cstheme="minorHAnsi"/>
          <w:sz w:val="24"/>
          <w:szCs w:val="22"/>
          <w:lang w:val="en-IN"/>
        </w:rPr>
      </w:pPr>
    </w:p>
    <w:p w:rsidR="006E0B21" w:rsidRDefault="006E0B21" w:rsidP="006E0B21">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6E0B21" w:rsidRDefault="006E0B21" w:rsidP="006E0B21">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6E0B21" w:rsidRPr="006E0B21" w:rsidRDefault="006E0B21" w:rsidP="006E0B21">
      <w:pPr>
        <w:pStyle w:val="ListParagraph"/>
        <w:jc w:val="both"/>
        <w:rPr>
          <w:rFonts w:cstheme="minorHAnsi"/>
          <w:sz w:val="24"/>
          <w:szCs w:val="22"/>
          <w:lang w:val="en-IN"/>
        </w:rPr>
      </w:pPr>
      <w:r w:rsidRPr="006E0B21">
        <w:rPr>
          <w:rFonts w:cstheme="minorHAnsi"/>
          <w:sz w:val="24"/>
          <w:szCs w:val="22"/>
          <w:lang w:val="en-IN"/>
        </w:rPr>
        <w:t>[[Passport Size Photo: Image]]</w:t>
      </w:r>
    </w:p>
    <w:p w:rsidR="006E0B21" w:rsidRDefault="006E0B21" w:rsidP="001D0527">
      <w:pPr>
        <w:jc w:val="both"/>
        <w:rPr>
          <w:rFonts w:cstheme="minorHAnsi"/>
          <w:sz w:val="24"/>
          <w:szCs w:val="22"/>
          <w:lang w:val="en-IN"/>
        </w:rPr>
      </w:pPr>
    </w:p>
    <w:p w:rsidR="006E0B21" w:rsidRDefault="006E0B21" w:rsidP="001D0527">
      <w:pPr>
        <w:jc w:val="both"/>
        <w:rPr>
          <w:rFonts w:cstheme="minorHAnsi"/>
          <w:sz w:val="24"/>
          <w:szCs w:val="22"/>
          <w:lang w:val="en-IN"/>
        </w:rPr>
      </w:pPr>
    </w:p>
    <w:p w:rsidR="002C7721" w:rsidRPr="00857C19" w:rsidRDefault="002C7721" w:rsidP="002C7721">
      <w:pPr>
        <w:jc w:val="both"/>
        <w:rPr>
          <w:rFonts w:ascii="Bookman Old Style" w:hAnsi="Bookman Old Style"/>
          <w:sz w:val="24"/>
          <w:szCs w:val="22"/>
          <w:lang w:val="en-IN"/>
        </w:rPr>
      </w:pPr>
    </w:p>
    <w:p w:rsidR="002C7721" w:rsidRPr="00857C19" w:rsidRDefault="002C7721" w:rsidP="002C7721">
      <w:pPr>
        <w:rPr>
          <w:rFonts w:ascii="Bookman Old Style" w:hAnsi="Bookman Old Style"/>
          <w:b/>
          <w:bCs/>
          <w:sz w:val="24"/>
          <w:szCs w:val="22"/>
          <w:lang w:val="en-IN"/>
        </w:rPr>
      </w:pPr>
      <w:r>
        <w:rPr>
          <w:rFonts w:ascii="Bookman Old Style" w:hAnsi="Bookman Old Style"/>
          <w:b/>
          <w:bCs/>
          <w:sz w:val="24"/>
          <w:szCs w:val="22"/>
          <w:lang w:val="en-IN"/>
        </w:rPr>
        <w:t>Details of variables</w:t>
      </w:r>
    </w:p>
    <w:p w:rsidR="002C7721" w:rsidRPr="00857C19" w:rsidRDefault="002C7721" w:rsidP="002C7721">
      <w:pPr>
        <w:rPr>
          <w:rFonts w:ascii="Bookman Old Style" w:hAnsi="Bookman Old Style"/>
          <w:sz w:val="24"/>
          <w:szCs w:val="22"/>
          <w:lang w:val="en-IN"/>
        </w:rPr>
      </w:pPr>
    </w:p>
    <w:p w:rsidR="002C7721" w:rsidRPr="00857C19" w:rsidRDefault="002C7721" w:rsidP="002C7721">
      <w:pPr>
        <w:rPr>
          <w:rFonts w:ascii="Bookman Old Style" w:hAnsi="Bookman Old Style"/>
          <w:sz w:val="24"/>
          <w:szCs w:val="22"/>
          <w:lang w:val="en-IN"/>
        </w:rPr>
      </w:pPr>
    </w:p>
    <w:tbl>
      <w:tblPr>
        <w:tblStyle w:val="TableGrid"/>
        <w:tblW w:w="9072" w:type="dxa"/>
        <w:tblInd w:w="392" w:type="dxa"/>
        <w:tblLook w:val="04A0"/>
      </w:tblPr>
      <w:tblGrid>
        <w:gridCol w:w="665"/>
        <w:gridCol w:w="1887"/>
        <w:gridCol w:w="2126"/>
        <w:gridCol w:w="2126"/>
        <w:gridCol w:w="2268"/>
      </w:tblGrid>
      <w:tr w:rsidR="002C7721" w:rsidRPr="00857C19" w:rsidTr="002C7721">
        <w:tc>
          <w:tcPr>
            <w:tcW w:w="665"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Sr. No.</w:t>
            </w: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Particulars</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Choices/option</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Variables</w:t>
            </w:r>
          </w:p>
        </w:tc>
        <w:tc>
          <w:tcPr>
            <w:tcW w:w="2268"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Comments</w:t>
            </w:r>
          </w:p>
        </w:tc>
      </w:tr>
      <w:tr w:rsidR="002C7721" w:rsidRPr="00857C19" w:rsidTr="002C7721">
        <w:trPr>
          <w:trHeight w:val="15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Choose the type of document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5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First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Second Party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Third Party / Nominee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 &amp; Place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House No.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Street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Locality</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Village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Tehsil/Taluka</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District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PIN</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Location of the property/ boundary</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Date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Measurement of Land/plot</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North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 South side East to West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East side North to South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West side North to South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30"/>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 xml:space="preserve">Family </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9"/>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unmarried</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Property Details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Address</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123"/>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Area</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7"/>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Mode of Payment</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Cheque</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DD</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Cheque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Branch</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Online Transfer</w:t>
            </w: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Amount</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Online Transfer Reference</w:t>
            </w:r>
            <w:r w:rsidRPr="00857C19">
              <w:rPr>
                <w:rFonts w:ascii="Bookman Old Style" w:hAnsi="Bookman Old Style"/>
                <w:sz w:val="24"/>
                <w:szCs w:val="22"/>
                <w:lang w:val="en-IN"/>
              </w:rPr>
              <w:t xml:space="preserve"> No.</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Date </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Bank</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4"/>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Cash</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Additional Terms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30"/>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573"/>
        </w:trPr>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Starting date and Duration</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Start Date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Duration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Dispute</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Notice Period</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Days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Courts</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Place of Jurisdiction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82"/>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Arbitration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Arbitration clause  </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6"/>
        </w:trPr>
        <w:tc>
          <w:tcPr>
            <w:tcW w:w="665" w:type="dxa"/>
            <w:vMerge w:val="restart"/>
          </w:tcPr>
          <w:p w:rsidR="002C7721" w:rsidRPr="00857C19" w:rsidRDefault="002C7721" w:rsidP="00DF1ABB">
            <w:pPr>
              <w:rPr>
                <w:rFonts w:ascii="Bookman Old Style" w:hAnsi="Bookman Old Style"/>
                <w:sz w:val="24"/>
                <w:szCs w:val="22"/>
                <w:lang w:val="en-IN"/>
              </w:rPr>
            </w:pPr>
          </w:p>
        </w:tc>
        <w:tc>
          <w:tcPr>
            <w:tcW w:w="1887"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Remuneration</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Total </w:t>
            </w: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val="restart"/>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Salary Break up</w:t>
            </w: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HRA</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Provident Fund</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Medical Insurance</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Transport</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rPr>
          <w:trHeight w:val="45"/>
        </w:trPr>
        <w:tc>
          <w:tcPr>
            <w:tcW w:w="665" w:type="dxa"/>
            <w:vMerge/>
          </w:tcPr>
          <w:p w:rsidR="002C7721" w:rsidRPr="00857C19" w:rsidRDefault="002C7721" w:rsidP="00DF1ABB">
            <w:pPr>
              <w:rPr>
                <w:rFonts w:ascii="Bookman Old Style" w:hAnsi="Bookman Old Style"/>
                <w:sz w:val="24"/>
                <w:szCs w:val="22"/>
                <w:lang w:val="en-IN"/>
              </w:rPr>
            </w:pPr>
          </w:p>
        </w:tc>
        <w:tc>
          <w:tcPr>
            <w:tcW w:w="1887" w:type="dxa"/>
            <w:vMerge/>
          </w:tcPr>
          <w:p w:rsidR="002C7721" w:rsidRDefault="002C7721" w:rsidP="00DF1ABB">
            <w:pPr>
              <w:rPr>
                <w:rFonts w:ascii="Bookman Old Style" w:hAnsi="Bookman Old Style"/>
                <w:sz w:val="24"/>
                <w:szCs w:val="22"/>
                <w:lang w:val="en-IN"/>
              </w:rPr>
            </w:pPr>
          </w:p>
        </w:tc>
        <w:tc>
          <w:tcPr>
            <w:tcW w:w="2126" w:type="dxa"/>
            <w:vMerge/>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Others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Company Details</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 xml:space="preserve">Address </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Optional</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Write your own</w:t>
            </w:r>
          </w:p>
        </w:tc>
        <w:tc>
          <w:tcPr>
            <w:tcW w:w="2268" w:type="dxa"/>
          </w:tcPr>
          <w:p w:rsidR="002C7721"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1</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Witness 2</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Father’s Name</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Age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Address</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tc>
        <w:tc>
          <w:tcPr>
            <w:tcW w:w="2268" w:type="dxa"/>
          </w:tcPr>
          <w:p w:rsidR="002C7721" w:rsidRPr="00857C19" w:rsidRDefault="002C7721" w:rsidP="00DF1ABB">
            <w:pPr>
              <w:rPr>
                <w:rFonts w:ascii="Bookman Old Style" w:hAnsi="Bookman Old Style"/>
                <w:sz w:val="24"/>
                <w:szCs w:val="22"/>
                <w:lang w:val="en-IN"/>
              </w:rPr>
            </w:pPr>
          </w:p>
        </w:tc>
      </w:tr>
      <w:tr w:rsidR="002C7721" w:rsidRPr="00857C19" w:rsidTr="002C7721">
        <w:tc>
          <w:tcPr>
            <w:tcW w:w="665" w:type="dxa"/>
          </w:tcPr>
          <w:p w:rsidR="002C7721" w:rsidRPr="00857C19" w:rsidRDefault="002C7721" w:rsidP="00DF1ABB">
            <w:pPr>
              <w:rPr>
                <w:rFonts w:ascii="Bookman Old Style" w:hAnsi="Bookman Old Style"/>
                <w:sz w:val="24"/>
                <w:szCs w:val="22"/>
                <w:lang w:val="en-IN"/>
              </w:rPr>
            </w:pPr>
          </w:p>
        </w:tc>
        <w:tc>
          <w:tcPr>
            <w:tcW w:w="1887" w:type="dxa"/>
          </w:tcPr>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p>
        </w:tc>
        <w:tc>
          <w:tcPr>
            <w:tcW w:w="2126" w:type="dxa"/>
          </w:tcPr>
          <w:p w:rsidR="002C7721" w:rsidRPr="00857C19" w:rsidRDefault="002C7721" w:rsidP="00DF1ABB">
            <w:pPr>
              <w:rPr>
                <w:rFonts w:ascii="Bookman Old Style" w:hAnsi="Bookman Old Style"/>
                <w:sz w:val="24"/>
                <w:szCs w:val="22"/>
                <w:lang w:val="en-IN"/>
              </w:rPr>
            </w:pPr>
          </w:p>
        </w:tc>
        <w:tc>
          <w:tcPr>
            <w:tcW w:w="2126" w:type="dxa"/>
          </w:tcPr>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Signature</w:t>
            </w:r>
            <w:r>
              <w:rPr>
                <w:rFonts w:ascii="Bookman Old Style" w:hAnsi="Bookman Old Style"/>
                <w:sz w:val="24"/>
                <w:szCs w:val="22"/>
                <w:lang w:val="en-IN"/>
              </w:rPr>
              <w:t>/ eSign</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Upload Photo</w:t>
            </w:r>
          </w:p>
          <w:p w:rsidR="002C7721" w:rsidRPr="00857C19"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Date</w:t>
            </w:r>
          </w:p>
          <w:p w:rsidR="002C7721" w:rsidRDefault="002C7721" w:rsidP="00DF1ABB">
            <w:pPr>
              <w:rPr>
                <w:rFonts w:ascii="Bookman Old Style" w:hAnsi="Bookman Old Style"/>
                <w:sz w:val="24"/>
                <w:szCs w:val="22"/>
                <w:lang w:val="en-IN"/>
              </w:rPr>
            </w:pPr>
            <w:r w:rsidRPr="00857C19">
              <w:rPr>
                <w:rFonts w:ascii="Bookman Old Style" w:hAnsi="Bookman Old Style"/>
                <w:sz w:val="24"/>
                <w:szCs w:val="22"/>
                <w:lang w:val="en-IN"/>
              </w:rPr>
              <w:t>Place</w:t>
            </w:r>
          </w:p>
          <w:p w:rsidR="002C7721" w:rsidRDefault="002C7721" w:rsidP="00DF1ABB">
            <w:pPr>
              <w:rPr>
                <w:rFonts w:ascii="Bookman Old Style" w:hAnsi="Bookman Old Style"/>
                <w:sz w:val="24"/>
                <w:szCs w:val="22"/>
                <w:lang w:val="en-IN"/>
              </w:rPr>
            </w:pPr>
            <w:r>
              <w:rPr>
                <w:rFonts w:ascii="Bookman Old Style" w:hAnsi="Bookman Old Style"/>
                <w:sz w:val="24"/>
                <w:szCs w:val="22"/>
                <w:lang w:val="en-IN"/>
              </w:rPr>
              <w:t>eMail</w:t>
            </w:r>
          </w:p>
          <w:p w:rsidR="002C7721" w:rsidRPr="00857C19" w:rsidRDefault="002C7721" w:rsidP="00DF1ABB">
            <w:pPr>
              <w:rPr>
                <w:rFonts w:ascii="Bookman Old Style" w:hAnsi="Bookman Old Style"/>
                <w:sz w:val="24"/>
                <w:szCs w:val="22"/>
                <w:lang w:val="en-IN"/>
              </w:rPr>
            </w:pPr>
            <w:r>
              <w:rPr>
                <w:rFonts w:ascii="Bookman Old Style" w:hAnsi="Bookman Old Style"/>
                <w:sz w:val="24"/>
                <w:szCs w:val="22"/>
                <w:lang w:val="en-IN"/>
              </w:rPr>
              <w:t>Mobile No.</w:t>
            </w:r>
          </w:p>
        </w:tc>
        <w:tc>
          <w:tcPr>
            <w:tcW w:w="2268" w:type="dxa"/>
          </w:tcPr>
          <w:p w:rsidR="002C7721" w:rsidRPr="00857C19" w:rsidRDefault="002C7721" w:rsidP="00DF1ABB">
            <w:pPr>
              <w:rPr>
                <w:rFonts w:ascii="Bookman Old Style" w:hAnsi="Bookman Old Style"/>
                <w:sz w:val="24"/>
                <w:szCs w:val="22"/>
                <w:lang w:val="en-IN"/>
              </w:rPr>
            </w:pPr>
          </w:p>
        </w:tc>
      </w:tr>
    </w:tbl>
    <w:p w:rsidR="002C7721" w:rsidRPr="00857C19" w:rsidRDefault="002C7721" w:rsidP="002C7721">
      <w:pPr>
        <w:rPr>
          <w:rFonts w:ascii="Bookman Old Style" w:hAnsi="Bookman Old Style"/>
          <w:sz w:val="24"/>
          <w:szCs w:val="22"/>
          <w:lang w:val="en-IN"/>
        </w:rPr>
      </w:pPr>
    </w:p>
    <w:p w:rsidR="006E0B21" w:rsidRDefault="006E0B21" w:rsidP="001D0527">
      <w:pPr>
        <w:jc w:val="both"/>
        <w:rPr>
          <w:rFonts w:cstheme="minorHAnsi"/>
          <w:sz w:val="24"/>
          <w:szCs w:val="22"/>
          <w:lang w:val="en-IN"/>
        </w:rPr>
      </w:pPr>
    </w:p>
    <w:p w:rsidR="001D0527" w:rsidRPr="00EC7186" w:rsidRDefault="001D0527" w:rsidP="001D0527">
      <w:pPr>
        <w:jc w:val="both"/>
        <w:rPr>
          <w:rFonts w:cstheme="minorHAnsi"/>
          <w:sz w:val="24"/>
          <w:szCs w:val="22"/>
          <w:lang w:val="en-IN"/>
        </w:rPr>
      </w:pPr>
      <w:r w:rsidRPr="00EC7186">
        <w:rPr>
          <w:rFonts w:cstheme="minorHAnsi"/>
          <w:sz w:val="24"/>
          <w:szCs w:val="22"/>
          <w:lang w:val="en-IN"/>
        </w:rPr>
        <w:t>{{Name of Conditional “Question to Prompt User?” =&gt; Text that you would like to include if a user selects 'yes'}}</w:t>
      </w: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A0" w:rsidRDefault="00CE04A0" w:rsidP="000D0C00">
      <w:pPr>
        <w:spacing w:after="0" w:line="240" w:lineRule="auto"/>
      </w:pPr>
      <w:r>
        <w:separator/>
      </w:r>
    </w:p>
  </w:endnote>
  <w:endnote w:type="continuationSeparator" w:id="0">
    <w:p w:rsidR="00CE04A0" w:rsidRDefault="00CE04A0"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E04A0">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E04A0">
              <w:rPr>
                <w:b/>
                <w:noProof/>
              </w:rPr>
              <w:t>1</w:t>
            </w:r>
            <w:r>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A0" w:rsidRDefault="00CE04A0" w:rsidP="000D0C00">
      <w:pPr>
        <w:spacing w:after="0" w:line="240" w:lineRule="auto"/>
      </w:pPr>
      <w:r>
        <w:separator/>
      </w:r>
    </w:p>
  </w:footnote>
  <w:footnote w:type="continuationSeparator" w:id="0">
    <w:p w:rsidR="00CE04A0" w:rsidRDefault="00CE04A0"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E2BCE"/>
    <w:rsid w:val="0097520C"/>
    <w:rsid w:val="00A429D2"/>
    <w:rsid w:val="00B331D1"/>
    <w:rsid w:val="00B60FAF"/>
    <w:rsid w:val="00CB53C9"/>
    <w:rsid w:val="00CE04A0"/>
    <w:rsid w:val="00D2331A"/>
    <w:rsid w:val="00D84092"/>
    <w:rsid w:val="00E66E0F"/>
    <w:rsid w:val="00EC7186"/>
    <w:rsid w:val="00EE521D"/>
    <w:rsid w:val="00F74EDF"/>
    <w:rsid w:val="00F91B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17</Pages>
  <Words>4464</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3</cp:revision>
  <dcterms:created xsi:type="dcterms:W3CDTF">2019-10-19T03:07:00Z</dcterms:created>
  <dcterms:modified xsi:type="dcterms:W3CDTF">2019-11-10T12:48:00Z</dcterms:modified>
</cp:coreProperties>
</file>