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70B" w:rsidRPr="00FC476D" w:rsidRDefault="00A8470B" w:rsidP="00FC476D">
      <w:pPr>
        <w:spacing w:line="360" w:lineRule="auto"/>
        <w:jc w:val="center"/>
        <w:rPr>
          <w:rFonts w:cstheme="minorHAnsi"/>
          <w:b/>
          <w:sz w:val="24"/>
          <w:szCs w:val="24"/>
        </w:rPr>
      </w:pPr>
      <w:r w:rsidRPr="00FC476D">
        <w:rPr>
          <w:rFonts w:cstheme="minorHAnsi"/>
          <w:b/>
          <w:sz w:val="24"/>
          <w:szCs w:val="24"/>
        </w:rPr>
        <w:t>SETTLEMENT AGREEMENT</w:t>
      </w:r>
    </w:p>
    <w:p w:rsidR="00A8470B" w:rsidRPr="00FC476D" w:rsidRDefault="00A8470B" w:rsidP="00FC476D">
      <w:pPr>
        <w:spacing w:line="360" w:lineRule="auto"/>
        <w:rPr>
          <w:rFonts w:cstheme="minorHAnsi"/>
          <w:b/>
          <w:sz w:val="24"/>
          <w:szCs w:val="24"/>
          <w:highlight w:val="yellow"/>
        </w:rPr>
      </w:pPr>
    </w:p>
    <w:p w:rsidR="00A8470B" w:rsidRPr="00FC476D" w:rsidRDefault="00A8470B" w:rsidP="00FC476D">
      <w:pPr>
        <w:spacing w:line="360" w:lineRule="auto"/>
        <w:jc w:val="both"/>
        <w:rPr>
          <w:rFonts w:cstheme="minorHAnsi"/>
          <w:sz w:val="24"/>
          <w:szCs w:val="24"/>
        </w:rPr>
      </w:pPr>
    </w:p>
    <w:p w:rsidR="00A8470B" w:rsidRPr="00FC476D" w:rsidRDefault="00A8470B" w:rsidP="00FC476D">
      <w:pPr>
        <w:spacing w:line="360" w:lineRule="auto"/>
        <w:jc w:val="both"/>
        <w:rPr>
          <w:rFonts w:cstheme="minorHAnsi"/>
          <w:sz w:val="24"/>
          <w:szCs w:val="24"/>
        </w:rPr>
      </w:pPr>
      <w:r w:rsidRPr="00FC476D">
        <w:rPr>
          <w:rFonts w:cstheme="minorHAnsi"/>
          <w:sz w:val="24"/>
          <w:szCs w:val="24"/>
        </w:rPr>
        <w:t>This SETTLEMENT</w:t>
      </w:r>
      <w:r w:rsidRPr="00FC476D">
        <w:rPr>
          <w:rFonts w:cstheme="minorHAnsi"/>
          <w:sz w:val="24"/>
          <w:szCs w:val="24"/>
        </w:rPr>
        <w:t xml:space="preserve"> AGREEMENT [[This Agreement]] is entered into as of [[Effective Date]] [[</w:t>
      </w:r>
      <w:proofErr w:type="gramStart"/>
      <w:r w:rsidRPr="00FC476D">
        <w:rPr>
          <w:rFonts w:cstheme="minorHAnsi"/>
          <w:sz w:val="24"/>
          <w:szCs w:val="24"/>
        </w:rPr>
        <w:t>“ Effective</w:t>
      </w:r>
      <w:proofErr w:type="gramEnd"/>
      <w:r w:rsidRPr="00FC476D">
        <w:rPr>
          <w:rFonts w:cstheme="minorHAnsi"/>
          <w:sz w:val="24"/>
          <w:szCs w:val="24"/>
        </w:rPr>
        <w:t xml:space="preserve"> Date”]]</w:t>
      </w:r>
    </w:p>
    <w:p w:rsidR="00337159" w:rsidRPr="00FC476D" w:rsidRDefault="00337159" w:rsidP="00FC476D">
      <w:pPr>
        <w:spacing w:line="360" w:lineRule="auto"/>
        <w:ind w:left="1701" w:hanging="1701"/>
        <w:jc w:val="both"/>
        <w:rPr>
          <w:rFonts w:cstheme="minorHAnsi"/>
          <w:sz w:val="24"/>
          <w:szCs w:val="24"/>
          <w:lang w:val="en-IN"/>
        </w:rPr>
      </w:pPr>
      <w:r w:rsidRPr="00FC476D">
        <w:rPr>
          <w:rFonts w:cstheme="minorHAnsi"/>
          <w:b/>
          <w:bCs/>
          <w:sz w:val="24"/>
          <w:szCs w:val="24"/>
          <w:lang w:val="en-IN"/>
        </w:rPr>
        <w:t>BETWEEN:</w:t>
      </w:r>
      <w:r w:rsidRPr="00FC476D">
        <w:rPr>
          <w:rFonts w:cstheme="minorHAnsi"/>
          <w:sz w:val="24"/>
          <w:szCs w:val="24"/>
          <w:lang w:val="en-IN"/>
        </w:rPr>
        <w:tab/>
        <w:t>[[Entity: Choice(“company”, "corporation", "limited liability partnership", "limited partnership", "proprietorship Distributor")]], a company, duly incorporated and registered under the Companies Act, 1956, with its principal place of business located at [[Company Address]], (the “Company”), through its [[Authorised signatory: Name of the Person]], (the “Company”).</w:t>
      </w:r>
    </w:p>
    <w:p w:rsidR="00337159" w:rsidRPr="00FC476D" w:rsidRDefault="00337159" w:rsidP="00FC476D">
      <w:pPr>
        <w:spacing w:line="360" w:lineRule="auto"/>
        <w:ind w:left="1701" w:hanging="1701"/>
        <w:jc w:val="both"/>
        <w:rPr>
          <w:rFonts w:cstheme="minorHAnsi"/>
          <w:sz w:val="24"/>
          <w:szCs w:val="24"/>
          <w:lang w:val="en-IN"/>
        </w:rPr>
      </w:pPr>
      <w:r w:rsidRPr="00FC476D">
        <w:rPr>
          <w:rFonts w:cstheme="minorHAnsi"/>
          <w:b/>
          <w:bCs/>
          <w:sz w:val="24"/>
          <w:szCs w:val="24"/>
          <w:lang w:val="en-IN"/>
        </w:rPr>
        <w:t>AND:</w:t>
      </w:r>
      <w:r w:rsidRPr="00FC476D">
        <w:rPr>
          <w:rFonts w:cstheme="minorHAnsi"/>
          <w:sz w:val="24"/>
          <w:szCs w:val="24"/>
          <w:lang w:val="en-IN"/>
        </w:rPr>
        <w:tab/>
        <w:t>[[Entity: Choice(“company”, "corporation", "limited liability partnership", "limited partnership", "proprietorship Distributor")]], (the "Agency"), a company, duly incorporated and registered under the Companies Act, 1956, with its principal place of business located at [[Company Address]], (the “Company”), through its [[Authorised signatory: Name of the Person]], (the “</w:t>
      </w:r>
      <w:r w:rsidRPr="00FC476D">
        <w:rPr>
          <w:rFonts w:cstheme="minorHAnsi"/>
          <w:sz w:val="24"/>
          <w:szCs w:val="24"/>
          <w:lang w:val="en-IN"/>
        </w:rPr>
        <w:t>Agency</w:t>
      </w:r>
      <w:r w:rsidRPr="00FC476D">
        <w:rPr>
          <w:rFonts w:cstheme="minorHAnsi"/>
          <w:sz w:val="24"/>
          <w:szCs w:val="24"/>
          <w:lang w:val="en-IN"/>
        </w:rPr>
        <w:t>”).</w:t>
      </w:r>
    </w:p>
    <w:p w:rsidR="00A8470B" w:rsidRPr="00FC476D" w:rsidRDefault="00A8470B" w:rsidP="00FC476D">
      <w:pPr>
        <w:spacing w:line="360" w:lineRule="auto"/>
        <w:jc w:val="both"/>
        <w:rPr>
          <w:rFonts w:cstheme="minorHAnsi"/>
          <w:sz w:val="24"/>
          <w:szCs w:val="24"/>
        </w:rPr>
      </w:pPr>
      <w:r w:rsidRPr="00FC476D">
        <w:rPr>
          <w:rFonts w:cstheme="minorHAnsi"/>
          <w:sz w:val="24"/>
          <w:szCs w:val="24"/>
        </w:rPr>
        <w:t xml:space="preserve">. </w:t>
      </w:r>
    </w:p>
    <w:p w:rsidR="00A8470B" w:rsidRPr="00FC476D" w:rsidRDefault="00337159" w:rsidP="00FC476D">
      <w:pPr>
        <w:spacing w:line="360" w:lineRule="auto"/>
        <w:jc w:val="both"/>
        <w:rPr>
          <w:rFonts w:cstheme="minorHAnsi"/>
          <w:sz w:val="24"/>
          <w:szCs w:val="24"/>
        </w:rPr>
      </w:pPr>
      <w:r w:rsidRPr="00FC476D">
        <w:rPr>
          <w:rFonts w:cstheme="minorHAnsi"/>
          <w:sz w:val="24"/>
          <w:szCs w:val="24"/>
        </w:rPr>
        <w:t>WHEREAS The Company entered into a contract with the Agency on [[Date of Contract]], at [[Place]] Reference Number [[Number]];</w:t>
      </w:r>
    </w:p>
    <w:p w:rsidR="00337159" w:rsidRPr="00FC476D" w:rsidRDefault="00337159" w:rsidP="00FC476D">
      <w:pPr>
        <w:spacing w:line="360" w:lineRule="auto"/>
        <w:jc w:val="both"/>
        <w:rPr>
          <w:rFonts w:cstheme="minorHAnsi"/>
          <w:sz w:val="24"/>
          <w:szCs w:val="24"/>
        </w:rPr>
      </w:pPr>
      <w:r w:rsidRPr="00FC476D">
        <w:rPr>
          <w:rFonts w:cstheme="minorHAnsi"/>
          <w:sz w:val="24"/>
          <w:szCs w:val="24"/>
        </w:rPr>
        <w:t>WHEREAS a few months into the Contract disputes started arising between the parties and a suit was filed by [[petitioner name]]; against [[Defendant name]] on [[Date]] at [[place]];</w:t>
      </w:r>
    </w:p>
    <w:p w:rsidR="00A8470B" w:rsidRPr="00FC476D" w:rsidRDefault="00337159" w:rsidP="00FC476D">
      <w:pPr>
        <w:spacing w:line="360" w:lineRule="auto"/>
        <w:jc w:val="both"/>
        <w:rPr>
          <w:rFonts w:cstheme="minorHAnsi"/>
          <w:sz w:val="24"/>
          <w:szCs w:val="24"/>
        </w:rPr>
      </w:pPr>
      <w:r w:rsidRPr="00FC476D">
        <w:rPr>
          <w:rFonts w:cstheme="minorHAnsi"/>
          <w:sz w:val="24"/>
          <w:szCs w:val="24"/>
        </w:rPr>
        <w:t>The case is pending in the Court of [[Name of the court]] bearing case Number [[Number of the case]];</w:t>
      </w:r>
    </w:p>
    <w:p w:rsidR="00A8470B" w:rsidRPr="00FC476D" w:rsidRDefault="00A8470B" w:rsidP="00FC476D">
      <w:pPr>
        <w:spacing w:line="360" w:lineRule="auto"/>
        <w:jc w:val="both"/>
        <w:rPr>
          <w:rFonts w:cstheme="minorHAnsi"/>
          <w:sz w:val="24"/>
          <w:szCs w:val="24"/>
        </w:rPr>
      </w:pPr>
      <w:r w:rsidRPr="00FC476D">
        <w:rPr>
          <w:rFonts w:cstheme="minorHAnsi"/>
          <w:sz w:val="24"/>
          <w:szCs w:val="24"/>
        </w:rPr>
        <w:t>WHEREAS,</w:t>
      </w:r>
      <w:r w:rsidR="00337159" w:rsidRPr="00FC476D">
        <w:rPr>
          <w:rFonts w:cstheme="minorHAnsi"/>
          <w:sz w:val="24"/>
          <w:szCs w:val="24"/>
        </w:rPr>
        <w:t xml:space="preserve"> during the pendency of the case the parties have now reached a settlement agreement pertaining to the disputes which are pending in court;</w:t>
      </w:r>
      <w:r w:rsidRPr="00FC476D">
        <w:rPr>
          <w:rFonts w:cstheme="minorHAnsi"/>
          <w:sz w:val="24"/>
          <w:szCs w:val="24"/>
        </w:rPr>
        <w:t xml:space="preserve"> </w:t>
      </w:r>
      <w:r w:rsidR="00337159" w:rsidRPr="00FC476D">
        <w:rPr>
          <w:rFonts w:cstheme="minorHAnsi"/>
          <w:sz w:val="24"/>
          <w:szCs w:val="24"/>
        </w:rPr>
        <w:t>the settlement agreement</w:t>
      </w:r>
      <w:r w:rsidR="004B7A60" w:rsidRPr="00FC476D">
        <w:rPr>
          <w:rFonts w:cstheme="minorHAnsi"/>
          <w:sz w:val="24"/>
          <w:szCs w:val="24"/>
        </w:rPr>
        <w:t>;</w:t>
      </w:r>
    </w:p>
    <w:p w:rsidR="00A8470B" w:rsidRPr="00FC476D" w:rsidRDefault="00A8470B" w:rsidP="00FC476D">
      <w:pPr>
        <w:spacing w:line="360" w:lineRule="auto"/>
        <w:jc w:val="both"/>
        <w:rPr>
          <w:rFonts w:cstheme="minorHAnsi"/>
          <w:sz w:val="24"/>
          <w:szCs w:val="24"/>
        </w:rPr>
      </w:pPr>
    </w:p>
    <w:p w:rsidR="004B7A60" w:rsidRPr="00FC476D" w:rsidRDefault="00A8470B" w:rsidP="00FC476D">
      <w:pPr>
        <w:pStyle w:val="ListParagraph"/>
        <w:numPr>
          <w:ilvl w:val="0"/>
          <w:numId w:val="10"/>
        </w:numPr>
        <w:spacing w:line="360" w:lineRule="auto"/>
        <w:jc w:val="both"/>
        <w:rPr>
          <w:rFonts w:cstheme="minorHAnsi"/>
          <w:sz w:val="24"/>
          <w:szCs w:val="24"/>
        </w:rPr>
      </w:pPr>
      <w:r w:rsidRPr="00FC476D">
        <w:rPr>
          <w:rFonts w:cstheme="minorHAnsi"/>
          <w:sz w:val="24"/>
          <w:szCs w:val="24"/>
        </w:rPr>
        <w:t>NO ADMISSION OF LIABILITY.</w:t>
      </w:r>
    </w:p>
    <w:p w:rsidR="00A8470B" w:rsidRPr="00FC476D" w:rsidRDefault="00A8470B" w:rsidP="00FC476D">
      <w:pPr>
        <w:pStyle w:val="ListParagraph"/>
        <w:spacing w:line="360" w:lineRule="auto"/>
        <w:jc w:val="both"/>
        <w:rPr>
          <w:rFonts w:cstheme="minorHAnsi"/>
          <w:sz w:val="24"/>
          <w:szCs w:val="24"/>
        </w:rPr>
      </w:pPr>
      <w:r w:rsidRPr="00FC476D">
        <w:rPr>
          <w:rFonts w:cstheme="minorHAnsi"/>
          <w:sz w:val="24"/>
          <w:szCs w:val="24"/>
        </w:rPr>
        <w:t xml:space="preserve"> Neither this Settlement Agreement nor anything contained within it shall be admissible in any proceeding as evidence of liability or wrongdoing on the part of either party. However, this Settlement Agreement may be introduced in any proceeding instituted to enforce its terms. </w:t>
      </w:r>
    </w:p>
    <w:p w:rsidR="00A8470B" w:rsidRPr="00FC476D" w:rsidRDefault="00A8470B" w:rsidP="00FC476D">
      <w:pPr>
        <w:spacing w:line="360" w:lineRule="auto"/>
        <w:jc w:val="both"/>
        <w:rPr>
          <w:rFonts w:cstheme="minorHAnsi"/>
          <w:sz w:val="24"/>
          <w:szCs w:val="24"/>
        </w:rPr>
      </w:pPr>
    </w:p>
    <w:p w:rsidR="004B7A60" w:rsidRPr="00FC476D" w:rsidRDefault="00A8470B" w:rsidP="00FC476D">
      <w:pPr>
        <w:pStyle w:val="ListParagraph"/>
        <w:numPr>
          <w:ilvl w:val="0"/>
          <w:numId w:val="10"/>
        </w:numPr>
        <w:spacing w:line="360" w:lineRule="auto"/>
        <w:jc w:val="both"/>
        <w:rPr>
          <w:rFonts w:cstheme="minorHAnsi"/>
          <w:sz w:val="24"/>
          <w:szCs w:val="24"/>
        </w:rPr>
      </w:pPr>
      <w:r w:rsidRPr="00FC476D">
        <w:rPr>
          <w:rFonts w:cstheme="minorHAnsi"/>
          <w:sz w:val="24"/>
          <w:szCs w:val="24"/>
        </w:rPr>
        <w:t>PROMISE TO PAY.</w:t>
      </w:r>
    </w:p>
    <w:p w:rsidR="00A8470B" w:rsidRPr="00FC476D" w:rsidRDefault="00A8470B" w:rsidP="00FC476D">
      <w:pPr>
        <w:pStyle w:val="ListParagraph"/>
        <w:spacing w:line="360" w:lineRule="auto"/>
        <w:jc w:val="both"/>
        <w:rPr>
          <w:rFonts w:cstheme="minorHAnsi"/>
          <w:sz w:val="24"/>
          <w:szCs w:val="24"/>
        </w:rPr>
      </w:pPr>
      <w:r w:rsidRPr="00FC476D">
        <w:rPr>
          <w:rFonts w:cstheme="minorHAnsi"/>
          <w:sz w:val="24"/>
          <w:szCs w:val="24"/>
        </w:rPr>
        <w:t xml:space="preserve"> In full</w:t>
      </w:r>
      <w:r w:rsidR="004B7A60" w:rsidRPr="00FC476D">
        <w:rPr>
          <w:rFonts w:cstheme="minorHAnsi"/>
          <w:sz w:val="24"/>
          <w:szCs w:val="24"/>
        </w:rPr>
        <w:t xml:space="preserve"> settlement of the Disputes</w:t>
      </w:r>
      <w:r w:rsidRPr="00FC476D">
        <w:rPr>
          <w:rFonts w:cstheme="minorHAnsi"/>
          <w:sz w:val="24"/>
          <w:szCs w:val="24"/>
        </w:rPr>
        <w:t xml:space="preserve">, </w:t>
      </w:r>
      <w:r w:rsidR="004B7A60" w:rsidRPr="00FC476D">
        <w:rPr>
          <w:rFonts w:cstheme="minorHAnsi"/>
          <w:sz w:val="24"/>
          <w:szCs w:val="24"/>
        </w:rPr>
        <w:t>the [[Name of party]]</w:t>
      </w:r>
      <w:r w:rsidRPr="00FC476D">
        <w:rPr>
          <w:rFonts w:cstheme="minorHAnsi"/>
          <w:sz w:val="24"/>
          <w:szCs w:val="24"/>
        </w:rPr>
        <w:t xml:space="preserve"> shall pay t</w:t>
      </w:r>
      <w:r w:rsidR="004B7A60" w:rsidRPr="00FC476D">
        <w:rPr>
          <w:rFonts w:cstheme="minorHAnsi"/>
          <w:sz w:val="24"/>
          <w:szCs w:val="24"/>
        </w:rPr>
        <w:t>o the [[other party]]</w:t>
      </w:r>
      <w:r w:rsidRPr="00FC476D">
        <w:rPr>
          <w:rFonts w:cstheme="minorHAnsi"/>
          <w:sz w:val="24"/>
          <w:szCs w:val="24"/>
        </w:rPr>
        <w:t xml:space="preserve"> the amount of </w:t>
      </w:r>
      <w:proofErr w:type="spellStart"/>
      <w:r w:rsidR="004B7A60" w:rsidRPr="00FC476D">
        <w:rPr>
          <w:rFonts w:cstheme="minorHAnsi"/>
          <w:sz w:val="24"/>
          <w:szCs w:val="24"/>
        </w:rPr>
        <w:t>rs</w:t>
      </w:r>
      <w:proofErr w:type="spellEnd"/>
      <w:r w:rsidR="004B7A60" w:rsidRPr="00FC476D">
        <w:rPr>
          <w:rFonts w:cstheme="minorHAnsi"/>
          <w:sz w:val="24"/>
          <w:szCs w:val="24"/>
        </w:rPr>
        <w:t xml:space="preserve"> [[Amount]]</w:t>
      </w:r>
      <w:r w:rsidRPr="00FC476D">
        <w:rPr>
          <w:rFonts w:cstheme="minorHAnsi"/>
          <w:sz w:val="24"/>
          <w:szCs w:val="24"/>
        </w:rPr>
        <w:t xml:space="preserve"> (the “Settlement Amount”).  Such Settlement Amount includes all monetary remedies of any kind relating to the Controversies, including but not limited to, equitable adjustments, interest, unpaid portions of amounts in prior invoices under the Contract, and other remedies requested in the Contract Dispute.</w:t>
      </w:r>
    </w:p>
    <w:p w:rsidR="00FC476D" w:rsidRDefault="00A8470B" w:rsidP="00FC476D">
      <w:pPr>
        <w:pStyle w:val="ListParagraph"/>
        <w:numPr>
          <w:ilvl w:val="0"/>
          <w:numId w:val="10"/>
        </w:numPr>
        <w:spacing w:line="360" w:lineRule="auto"/>
        <w:jc w:val="both"/>
        <w:rPr>
          <w:rFonts w:cstheme="minorHAnsi"/>
          <w:sz w:val="24"/>
          <w:szCs w:val="24"/>
        </w:rPr>
      </w:pPr>
      <w:r w:rsidRPr="00FC476D">
        <w:rPr>
          <w:rFonts w:cstheme="minorHAnsi"/>
          <w:sz w:val="24"/>
          <w:szCs w:val="24"/>
        </w:rPr>
        <w:t xml:space="preserve">  INVOICING and PAYMENT. </w:t>
      </w:r>
    </w:p>
    <w:p w:rsidR="00A8470B" w:rsidRPr="00FC476D" w:rsidRDefault="00A8470B" w:rsidP="00FC476D">
      <w:pPr>
        <w:pStyle w:val="ListParagraph"/>
        <w:spacing w:line="360" w:lineRule="auto"/>
        <w:jc w:val="both"/>
        <w:rPr>
          <w:rFonts w:cstheme="minorHAnsi"/>
          <w:sz w:val="24"/>
          <w:szCs w:val="24"/>
        </w:rPr>
      </w:pPr>
      <w:r w:rsidRPr="00FC476D">
        <w:rPr>
          <w:rFonts w:cstheme="minorHAnsi"/>
          <w:sz w:val="24"/>
          <w:szCs w:val="24"/>
        </w:rPr>
        <w:t>In order to process payment of the Settlement Amount in a routine manner, the Contracting Officer will incorporate promptly the terms of this Settlement Agreement into a modification to the Contract.  The contractor will then submit a proper invoice for payment of the Settlement Amount.  Payment will be made pursuant to applicable reg</w:t>
      </w:r>
      <w:r w:rsidR="004B7A60" w:rsidRPr="00FC476D">
        <w:rPr>
          <w:rFonts w:cstheme="minorHAnsi"/>
          <w:sz w:val="24"/>
          <w:szCs w:val="24"/>
        </w:rPr>
        <w:t xml:space="preserve">ulations. </w:t>
      </w:r>
    </w:p>
    <w:p w:rsidR="00FC476D" w:rsidRDefault="00A8470B" w:rsidP="00FC476D">
      <w:pPr>
        <w:pStyle w:val="ListParagraph"/>
        <w:numPr>
          <w:ilvl w:val="0"/>
          <w:numId w:val="10"/>
        </w:numPr>
        <w:spacing w:line="360" w:lineRule="auto"/>
        <w:jc w:val="both"/>
        <w:rPr>
          <w:rFonts w:cstheme="minorHAnsi"/>
          <w:sz w:val="24"/>
          <w:szCs w:val="24"/>
        </w:rPr>
      </w:pPr>
      <w:r w:rsidRPr="00FC476D">
        <w:rPr>
          <w:rFonts w:cstheme="minorHAnsi"/>
          <w:sz w:val="24"/>
          <w:szCs w:val="24"/>
        </w:rPr>
        <w:t xml:space="preserve"> SUSPENSION AND DISMISSAL. </w:t>
      </w:r>
    </w:p>
    <w:p w:rsidR="00A8470B" w:rsidRPr="00FC476D" w:rsidRDefault="00A8470B" w:rsidP="00FC476D">
      <w:pPr>
        <w:pStyle w:val="ListParagraph"/>
        <w:spacing w:line="360" w:lineRule="auto"/>
        <w:jc w:val="both"/>
        <w:rPr>
          <w:rFonts w:cstheme="minorHAnsi"/>
          <w:sz w:val="24"/>
          <w:szCs w:val="24"/>
        </w:rPr>
      </w:pPr>
      <w:r w:rsidRPr="00FC476D">
        <w:rPr>
          <w:rFonts w:cstheme="minorHAnsi"/>
          <w:sz w:val="24"/>
          <w:szCs w:val="24"/>
        </w:rPr>
        <w:t>The Parties agree that within one business day they will jointly file wi</w:t>
      </w:r>
      <w:r w:rsidR="004B7A60" w:rsidRPr="00FC476D">
        <w:rPr>
          <w:rFonts w:cstheme="minorHAnsi"/>
          <w:sz w:val="24"/>
          <w:szCs w:val="24"/>
        </w:rPr>
        <w:t>th Court</w:t>
      </w:r>
      <w:r w:rsidRPr="00FC476D">
        <w:rPr>
          <w:rFonts w:cstheme="minorHAnsi"/>
          <w:sz w:val="24"/>
          <w:szCs w:val="24"/>
        </w:rPr>
        <w:t xml:space="preserve"> a request to suspend any </w:t>
      </w:r>
      <w:r w:rsidR="004B7A60" w:rsidRPr="00FC476D">
        <w:rPr>
          <w:rFonts w:cstheme="minorHAnsi"/>
          <w:sz w:val="24"/>
          <w:szCs w:val="24"/>
        </w:rPr>
        <w:t>pending adjudication schedule.</w:t>
      </w:r>
      <w:r w:rsidRPr="00FC476D">
        <w:rPr>
          <w:rFonts w:cstheme="minorHAnsi"/>
          <w:sz w:val="24"/>
          <w:szCs w:val="24"/>
        </w:rPr>
        <w:t xml:space="preserve"> </w:t>
      </w:r>
    </w:p>
    <w:p w:rsidR="00FC476D" w:rsidRDefault="00A8470B" w:rsidP="00FC476D">
      <w:pPr>
        <w:pStyle w:val="ListParagraph"/>
        <w:numPr>
          <w:ilvl w:val="0"/>
          <w:numId w:val="10"/>
        </w:numPr>
        <w:spacing w:line="360" w:lineRule="auto"/>
        <w:jc w:val="both"/>
        <w:rPr>
          <w:rFonts w:cstheme="minorHAnsi"/>
          <w:sz w:val="24"/>
          <w:szCs w:val="24"/>
        </w:rPr>
      </w:pPr>
      <w:r w:rsidRPr="00FC476D">
        <w:rPr>
          <w:rFonts w:cstheme="minorHAnsi"/>
          <w:sz w:val="24"/>
          <w:szCs w:val="24"/>
        </w:rPr>
        <w:t xml:space="preserve"> MUTUAL RELEASE OF ALL CLAIMS. </w:t>
      </w:r>
    </w:p>
    <w:p w:rsidR="00A8470B" w:rsidRPr="00FC476D" w:rsidRDefault="00A8470B" w:rsidP="00FC476D">
      <w:pPr>
        <w:pStyle w:val="ListParagraph"/>
        <w:spacing w:line="360" w:lineRule="auto"/>
        <w:jc w:val="both"/>
        <w:rPr>
          <w:rFonts w:cstheme="minorHAnsi"/>
          <w:sz w:val="24"/>
          <w:szCs w:val="24"/>
        </w:rPr>
      </w:pPr>
      <w:r w:rsidRPr="00FC476D">
        <w:rPr>
          <w:rFonts w:cstheme="minorHAnsi"/>
          <w:sz w:val="24"/>
          <w:szCs w:val="24"/>
        </w:rPr>
        <w:t xml:space="preserve">In consideration for their faithful performance of the terms of this Settlement Agreement, the parties, for themselves, their successors, assigns, and (in the case of the Contractor) subcontractors (at any tier), do hereby relinquish, waive, release, acquit and forever discharge each other of and from any and all claims, disputes, actions, charges, contractual obligations, complaints, causes of action, rights, demands, debts, damages, or accountings of whatever nature, at law or in equity, </w:t>
      </w:r>
      <w:r w:rsidRPr="00FC476D">
        <w:rPr>
          <w:rFonts w:cstheme="minorHAnsi"/>
          <w:sz w:val="24"/>
          <w:szCs w:val="24"/>
        </w:rPr>
        <w:lastRenderedPageBreak/>
        <w:t>known or unknown, asserted or not asserted, which they have now or may have in the future against one another, based on any actions or events which occurred prior to the date of this Settlement Agreement, including without limitation the aforesaid Controversies and those arising out of or related to the aforesaid [Solicitation]/[Contract], any claims for delay, disruption and impact, any claims (including statutorily based claims) for attorneys' fees and costs incurred in connection with them, and any claims for interest, except as provided for in Paragraph 2 of this Settlement Agreement.</w:t>
      </w:r>
    </w:p>
    <w:p w:rsidR="00FC476D" w:rsidRDefault="00A8470B" w:rsidP="00FC476D">
      <w:pPr>
        <w:pStyle w:val="ListParagraph"/>
        <w:numPr>
          <w:ilvl w:val="0"/>
          <w:numId w:val="10"/>
        </w:numPr>
        <w:spacing w:line="360" w:lineRule="auto"/>
        <w:jc w:val="both"/>
        <w:rPr>
          <w:rFonts w:cstheme="minorHAnsi"/>
          <w:sz w:val="24"/>
          <w:szCs w:val="24"/>
        </w:rPr>
      </w:pPr>
      <w:r w:rsidRPr="00FC476D">
        <w:rPr>
          <w:rFonts w:cstheme="minorHAnsi"/>
          <w:sz w:val="24"/>
          <w:szCs w:val="24"/>
        </w:rPr>
        <w:t xml:space="preserve"> BINDING EFFECT. </w:t>
      </w:r>
    </w:p>
    <w:p w:rsidR="00A8470B" w:rsidRPr="00FC476D" w:rsidRDefault="00A8470B" w:rsidP="00FC476D">
      <w:pPr>
        <w:pStyle w:val="ListParagraph"/>
        <w:spacing w:line="360" w:lineRule="auto"/>
        <w:jc w:val="both"/>
        <w:rPr>
          <w:rFonts w:cstheme="minorHAnsi"/>
          <w:sz w:val="24"/>
          <w:szCs w:val="24"/>
        </w:rPr>
      </w:pPr>
      <w:r w:rsidRPr="00FC476D">
        <w:rPr>
          <w:rFonts w:cstheme="minorHAnsi"/>
          <w:sz w:val="24"/>
          <w:szCs w:val="24"/>
        </w:rPr>
        <w:t>This Settlement Agreement shall be binding upon and inure to the benefit of the parties' respective heirs, successors, assigns and personal representatives.</w:t>
      </w:r>
    </w:p>
    <w:p w:rsidR="00FC476D" w:rsidRDefault="00A8470B" w:rsidP="00FC476D">
      <w:pPr>
        <w:pStyle w:val="ListParagraph"/>
        <w:numPr>
          <w:ilvl w:val="0"/>
          <w:numId w:val="10"/>
        </w:numPr>
        <w:spacing w:line="360" w:lineRule="auto"/>
        <w:jc w:val="both"/>
        <w:rPr>
          <w:rFonts w:cstheme="minorHAnsi"/>
          <w:sz w:val="24"/>
          <w:szCs w:val="24"/>
        </w:rPr>
      </w:pPr>
      <w:r w:rsidRPr="00FC476D">
        <w:rPr>
          <w:rFonts w:cstheme="minorHAnsi"/>
          <w:sz w:val="24"/>
          <w:szCs w:val="24"/>
        </w:rPr>
        <w:t xml:space="preserve"> NON-ASSIGNMENT. </w:t>
      </w:r>
    </w:p>
    <w:p w:rsidR="00A8470B" w:rsidRPr="00FC476D" w:rsidRDefault="00A8470B" w:rsidP="00FC476D">
      <w:pPr>
        <w:pStyle w:val="ListParagraph"/>
        <w:spacing w:line="360" w:lineRule="auto"/>
        <w:jc w:val="both"/>
        <w:rPr>
          <w:rFonts w:cstheme="minorHAnsi"/>
          <w:sz w:val="24"/>
          <w:szCs w:val="24"/>
        </w:rPr>
      </w:pPr>
      <w:r w:rsidRPr="00FC476D">
        <w:rPr>
          <w:rFonts w:cstheme="minorHAnsi"/>
          <w:sz w:val="24"/>
          <w:szCs w:val="24"/>
        </w:rPr>
        <w:t>A party's rights under this Settlement Agreement may not be assigned without the express written consent of the other party, which consent may be given only in accordance with applicable law and regulation.</w:t>
      </w:r>
    </w:p>
    <w:p w:rsidR="00FC476D" w:rsidRDefault="00A8470B" w:rsidP="00FC476D">
      <w:pPr>
        <w:pStyle w:val="BodyText"/>
        <w:numPr>
          <w:ilvl w:val="0"/>
          <w:numId w:val="10"/>
        </w:numPr>
        <w:spacing w:line="360" w:lineRule="auto"/>
        <w:jc w:val="both"/>
        <w:rPr>
          <w:rFonts w:asciiTheme="minorHAnsi" w:hAnsiTheme="minorHAnsi" w:cstheme="minorHAnsi"/>
          <w:szCs w:val="24"/>
        </w:rPr>
      </w:pPr>
      <w:r w:rsidRPr="00FC476D">
        <w:rPr>
          <w:rFonts w:asciiTheme="minorHAnsi" w:hAnsiTheme="minorHAnsi" w:cstheme="minorHAnsi"/>
          <w:szCs w:val="24"/>
        </w:rPr>
        <w:t xml:space="preserve"> ADDITIONAL DOCUMENTS. </w:t>
      </w:r>
    </w:p>
    <w:p w:rsidR="00A8470B" w:rsidRPr="00FC476D" w:rsidRDefault="00A8470B" w:rsidP="00FC476D">
      <w:pPr>
        <w:pStyle w:val="BodyText"/>
        <w:spacing w:line="360" w:lineRule="auto"/>
        <w:ind w:left="720"/>
        <w:jc w:val="both"/>
        <w:rPr>
          <w:rFonts w:asciiTheme="minorHAnsi" w:hAnsiTheme="minorHAnsi" w:cstheme="minorHAnsi"/>
          <w:szCs w:val="24"/>
        </w:rPr>
      </w:pPr>
      <w:r w:rsidRPr="00FC476D">
        <w:rPr>
          <w:rFonts w:asciiTheme="minorHAnsi" w:hAnsiTheme="minorHAnsi" w:cstheme="minorHAnsi"/>
          <w:szCs w:val="24"/>
        </w:rPr>
        <w:t xml:space="preserve">The parties agree to execute whatever modification(s) of the Contract, invoices, and any and all other additional documents as may be reasonably necessary to carry out the terms, conditions and obligations of this Settlement Agreement. </w:t>
      </w:r>
    </w:p>
    <w:p w:rsidR="00FC476D" w:rsidRDefault="00A8470B" w:rsidP="00FC476D">
      <w:pPr>
        <w:pStyle w:val="ListParagraph"/>
        <w:numPr>
          <w:ilvl w:val="0"/>
          <w:numId w:val="10"/>
        </w:numPr>
        <w:spacing w:line="360" w:lineRule="auto"/>
        <w:jc w:val="both"/>
        <w:rPr>
          <w:rFonts w:cstheme="minorHAnsi"/>
          <w:sz w:val="24"/>
          <w:szCs w:val="24"/>
        </w:rPr>
      </w:pPr>
      <w:r w:rsidRPr="00FC476D">
        <w:rPr>
          <w:rFonts w:cstheme="minorHAnsi"/>
          <w:sz w:val="24"/>
          <w:szCs w:val="24"/>
        </w:rPr>
        <w:t xml:space="preserve"> INTEGRATION. </w:t>
      </w:r>
    </w:p>
    <w:p w:rsidR="00FC476D" w:rsidRPr="00FC476D" w:rsidRDefault="00A8470B" w:rsidP="00FC476D">
      <w:pPr>
        <w:pStyle w:val="ListParagraph"/>
        <w:spacing w:line="360" w:lineRule="auto"/>
        <w:jc w:val="both"/>
        <w:rPr>
          <w:rFonts w:cstheme="minorHAnsi"/>
          <w:sz w:val="24"/>
          <w:szCs w:val="24"/>
        </w:rPr>
      </w:pPr>
      <w:r w:rsidRPr="00FC476D">
        <w:rPr>
          <w:rFonts w:cstheme="minorHAnsi"/>
          <w:sz w:val="24"/>
          <w:szCs w:val="24"/>
        </w:rPr>
        <w:t>This Settlement Agreement is entered into by each of the parties without reliance upon any statement, representation, promise, inducement, or agreement not expressly contained herein. This Settlement Agreement constitutes the entire agreement between the parties concerning the aforesaid settlement and release of claims.</w:t>
      </w:r>
    </w:p>
    <w:p w:rsidR="00FC476D" w:rsidRDefault="00FC476D" w:rsidP="00FC476D">
      <w:pPr>
        <w:pStyle w:val="ListParagraph"/>
        <w:numPr>
          <w:ilvl w:val="0"/>
          <w:numId w:val="10"/>
        </w:numPr>
        <w:jc w:val="both"/>
        <w:rPr>
          <w:rFonts w:cstheme="minorHAnsi"/>
          <w:sz w:val="24"/>
          <w:szCs w:val="22"/>
          <w:lang w:val="en-IN"/>
        </w:rPr>
      </w:pPr>
      <w:r>
        <w:rPr>
          <w:rFonts w:cstheme="minorHAnsi"/>
          <w:sz w:val="24"/>
          <w:szCs w:val="22"/>
          <w:lang w:val="en-IN"/>
        </w:rPr>
        <w:t>SEVERABILITY</w:t>
      </w:r>
    </w:p>
    <w:p w:rsidR="00FC476D" w:rsidRPr="00FC476D" w:rsidRDefault="00FC476D" w:rsidP="00FC476D">
      <w:pPr>
        <w:pStyle w:val="ListParagraph"/>
        <w:jc w:val="both"/>
        <w:rPr>
          <w:rFonts w:cstheme="minorHAnsi"/>
          <w:sz w:val="24"/>
          <w:szCs w:val="22"/>
          <w:lang w:val="en-IN"/>
        </w:rPr>
      </w:pPr>
      <w:r w:rsidRPr="00FC476D">
        <w:rPr>
          <w:rFonts w:cstheme="minorHAnsi"/>
          <w:sz w:val="24"/>
          <w:szCs w:val="22"/>
          <w:lang w:val="en-IN"/>
        </w:rPr>
        <w:t xml:space="preserve">If for any reason whatsoever, any term or condition of this Agreement or the </w:t>
      </w:r>
      <w:r w:rsidRPr="00FC476D">
        <w:rPr>
          <w:rFonts w:cstheme="minorHAnsi"/>
          <w:sz w:val="24"/>
          <w:szCs w:val="22"/>
          <w:lang w:val="en-IN"/>
        </w:rPr>
        <w:t xml:space="preserve">           </w:t>
      </w:r>
      <w:r w:rsidRPr="00FC476D">
        <w:rPr>
          <w:rFonts w:cstheme="minorHAnsi"/>
          <w:sz w:val="24"/>
          <w:szCs w:val="22"/>
          <w:lang w:val="en-IN"/>
        </w:rPr>
        <w:t xml:space="preserve">application thereof to any Party or circumstance is, to any extent, invalid or unenforceable, all other terms and conditions of this Agreement and/or the application of such terms and conditions to the parties or circumstances shall not be affected thereby and shall be separately valid and enforceable to the fullest extent </w:t>
      </w:r>
      <w:proofErr w:type="gramStart"/>
      <w:r w:rsidRPr="00FC476D">
        <w:rPr>
          <w:rFonts w:cstheme="minorHAnsi"/>
          <w:sz w:val="24"/>
          <w:szCs w:val="22"/>
          <w:lang w:val="en-IN"/>
        </w:rPr>
        <w:t>permitted</w:t>
      </w:r>
      <w:proofErr w:type="gramEnd"/>
      <w:r w:rsidRPr="00FC476D">
        <w:rPr>
          <w:rFonts w:cstheme="minorHAnsi"/>
          <w:sz w:val="24"/>
          <w:szCs w:val="22"/>
          <w:lang w:val="en-IN"/>
        </w:rPr>
        <w:t xml:space="preserve"> by law.</w:t>
      </w:r>
    </w:p>
    <w:p w:rsidR="00A8470B" w:rsidRPr="00FC476D" w:rsidRDefault="00A8470B" w:rsidP="00FC476D">
      <w:pPr>
        <w:spacing w:line="360" w:lineRule="auto"/>
        <w:jc w:val="both"/>
        <w:rPr>
          <w:rFonts w:cstheme="minorHAnsi"/>
          <w:sz w:val="24"/>
          <w:szCs w:val="24"/>
        </w:rPr>
      </w:pPr>
    </w:p>
    <w:p w:rsidR="00FC476D" w:rsidRDefault="00A8470B" w:rsidP="00FC476D">
      <w:pPr>
        <w:pStyle w:val="ListParagraph"/>
        <w:numPr>
          <w:ilvl w:val="0"/>
          <w:numId w:val="10"/>
        </w:numPr>
        <w:spacing w:line="360" w:lineRule="auto"/>
        <w:jc w:val="both"/>
        <w:rPr>
          <w:rFonts w:cstheme="minorHAnsi"/>
          <w:sz w:val="24"/>
          <w:szCs w:val="24"/>
        </w:rPr>
      </w:pPr>
      <w:r w:rsidRPr="00FC476D">
        <w:rPr>
          <w:rFonts w:cstheme="minorHAnsi"/>
          <w:sz w:val="24"/>
          <w:szCs w:val="24"/>
        </w:rPr>
        <w:t xml:space="preserve"> NEGOTIATED TRANSACTION. </w:t>
      </w:r>
    </w:p>
    <w:p w:rsidR="00A8470B" w:rsidRPr="00FC476D" w:rsidRDefault="00A8470B" w:rsidP="00FC476D">
      <w:pPr>
        <w:pStyle w:val="ListParagraph"/>
        <w:spacing w:line="360" w:lineRule="auto"/>
        <w:jc w:val="both"/>
        <w:rPr>
          <w:rFonts w:cstheme="minorHAnsi"/>
          <w:sz w:val="24"/>
          <w:szCs w:val="24"/>
        </w:rPr>
      </w:pPr>
      <w:r w:rsidRPr="00FC476D">
        <w:rPr>
          <w:rFonts w:cstheme="minorHAnsi"/>
          <w:sz w:val="24"/>
          <w:szCs w:val="24"/>
        </w:rPr>
        <w:t xml:space="preserve">Each of the parties has participated in the drafting and negotiation of this Settlement </w:t>
      </w:r>
      <w:proofErr w:type="gramStart"/>
      <w:r w:rsidRPr="00FC476D">
        <w:rPr>
          <w:rFonts w:cstheme="minorHAnsi"/>
          <w:sz w:val="24"/>
          <w:szCs w:val="24"/>
        </w:rPr>
        <w:t>Agreement.</w:t>
      </w:r>
      <w:proofErr w:type="gramEnd"/>
      <w:r w:rsidRPr="00FC476D">
        <w:rPr>
          <w:rFonts w:cstheme="minorHAnsi"/>
          <w:sz w:val="24"/>
          <w:szCs w:val="24"/>
        </w:rPr>
        <w:t xml:space="preserve"> Accordingly, for all purposes, this Settlement Agreement shall be deemed to have been drafted jointly by the parties.</w:t>
      </w:r>
    </w:p>
    <w:p w:rsidR="00FC476D" w:rsidRDefault="00A8470B" w:rsidP="00FC476D">
      <w:pPr>
        <w:pStyle w:val="ListParagraph"/>
        <w:numPr>
          <w:ilvl w:val="0"/>
          <w:numId w:val="10"/>
        </w:numPr>
        <w:spacing w:line="360" w:lineRule="auto"/>
        <w:jc w:val="both"/>
        <w:rPr>
          <w:rFonts w:cstheme="minorHAnsi"/>
          <w:sz w:val="24"/>
          <w:szCs w:val="24"/>
        </w:rPr>
      </w:pPr>
      <w:r w:rsidRPr="00FC476D">
        <w:rPr>
          <w:rFonts w:cstheme="minorHAnsi"/>
          <w:sz w:val="24"/>
          <w:szCs w:val="24"/>
        </w:rPr>
        <w:t xml:space="preserve">COUNTERPARTS. </w:t>
      </w:r>
    </w:p>
    <w:p w:rsidR="00A8470B" w:rsidRPr="00FC476D" w:rsidRDefault="00A8470B" w:rsidP="00FC476D">
      <w:pPr>
        <w:pStyle w:val="ListParagraph"/>
        <w:spacing w:line="360" w:lineRule="auto"/>
        <w:jc w:val="both"/>
        <w:rPr>
          <w:rFonts w:cstheme="minorHAnsi"/>
          <w:sz w:val="24"/>
          <w:szCs w:val="24"/>
        </w:rPr>
      </w:pPr>
      <w:r w:rsidRPr="00FC476D">
        <w:rPr>
          <w:rFonts w:cstheme="minorHAnsi"/>
          <w:sz w:val="24"/>
          <w:szCs w:val="24"/>
        </w:rPr>
        <w:t>This Settlement Agreement may be executed in any number of copies, each of which shall be deemed to be a counterpart original.</w:t>
      </w:r>
    </w:p>
    <w:p w:rsidR="00FC476D" w:rsidRDefault="00A8470B" w:rsidP="00FC476D">
      <w:pPr>
        <w:pStyle w:val="ListParagraph"/>
        <w:numPr>
          <w:ilvl w:val="0"/>
          <w:numId w:val="10"/>
        </w:numPr>
        <w:spacing w:line="360" w:lineRule="auto"/>
        <w:jc w:val="both"/>
        <w:rPr>
          <w:rFonts w:cstheme="minorHAnsi"/>
          <w:sz w:val="24"/>
          <w:szCs w:val="24"/>
        </w:rPr>
      </w:pPr>
      <w:r w:rsidRPr="00FC476D">
        <w:rPr>
          <w:rFonts w:cstheme="minorHAnsi"/>
          <w:sz w:val="24"/>
          <w:szCs w:val="24"/>
        </w:rPr>
        <w:t xml:space="preserve"> REPRESENTAT</w:t>
      </w:r>
      <w:r w:rsidR="00FC476D">
        <w:rPr>
          <w:rFonts w:cstheme="minorHAnsi"/>
          <w:sz w:val="24"/>
          <w:szCs w:val="24"/>
        </w:rPr>
        <w:t>ION AND WARRANTIES</w:t>
      </w:r>
      <w:r w:rsidRPr="00FC476D">
        <w:rPr>
          <w:rFonts w:cstheme="minorHAnsi"/>
          <w:sz w:val="24"/>
          <w:szCs w:val="24"/>
        </w:rPr>
        <w:t xml:space="preserve"> </w:t>
      </w:r>
    </w:p>
    <w:p w:rsidR="00FC476D" w:rsidRPr="00EC7186" w:rsidRDefault="00FC476D" w:rsidP="00FC476D">
      <w:pPr>
        <w:pStyle w:val="ListParagraph"/>
        <w:contextualSpacing w:val="0"/>
        <w:jc w:val="both"/>
        <w:rPr>
          <w:rFonts w:cstheme="minorHAnsi"/>
          <w:sz w:val="24"/>
          <w:szCs w:val="22"/>
          <w:lang w:val="en-IN"/>
        </w:rPr>
      </w:pPr>
      <w:r w:rsidRPr="00EC7186">
        <w:rPr>
          <w:rFonts w:cstheme="minorHAnsi"/>
          <w:sz w:val="24"/>
          <w:szCs w:val="22"/>
          <w:lang w:val="en-IN"/>
        </w:rPr>
        <w:t xml:space="preserve">Each party hereby represents and warrants to that: </w:t>
      </w:r>
    </w:p>
    <w:p w:rsidR="00FC476D" w:rsidRPr="00EC7186" w:rsidRDefault="00FC476D" w:rsidP="00FC476D">
      <w:pPr>
        <w:pStyle w:val="ListParagraph"/>
        <w:numPr>
          <w:ilvl w:val="1"/>
          <w:numId w:val="10"/>
        </w:numPr>
        <w:contextualSpacing w:val="0"/>
        <w:jc w:val="both"/>
        <w:rPr>
          <w:rFonts w:cstheme="minorHAnsi"/>
          <w:sz w:val="24"/>
          <w:szCs w:val="22"/>
          <w:lang w:val="en-IN"/>
        </w:rPr>
      </w:pPr>
      <w:r w:rsidRPr="00EC7186">
        <w:rPr>
          <w:rFonts w:cstheme="minorHAnsi"/>
          <w:sz w:val="24"/>
          <w:szCs w:val="22"/>
          <w:lang w:val="en-IN"/>
        </w:rPr>
        <w:t>Each party has all required capacity and corporate authorization to enter into this Agreement and be bound by the obligations provided hereunder;</w:t>
      </w:r>
    </w:p>
    <w:p w:rsidR="00FC476D" w:rsidRPr="00EC7186" w:rsidRDefault="00FC476D" w:rsidP="00FC476D">
      <w:pPr>
        <w:pStyle w:val="ListParagraph"/>
        <w:numPr>
          <w:ilvl w:val="1"/>
          <w:numId w:val="10"/>
        </w:numPr>
        <w:contextualSpacing w:val="0"/>
        <w:jc w:val="both"/>
        <w:rPr>
          <w:rFonts w:cstheme="minorHAnsi"/>
          <w:sz w:val="24"/>
          <w:szCs w:val="22"/>
          <w:lang w:val="en-IN"/>
        </w:rPr>
      </w:pPr>
      <w:r w:rsidRPr="00EC7186">
        <w:rPr>
          <w:rFonts w:cstheme="minorHAnsi"/>
          <w:sz w:val="24"/>
          <w:szCs w:val="22"/>
          <w:lang w:val="en-IN"/>
        </w:rPr>
        <w:t xml:space="preserve">the execution of this Agreement by </w:t>
      </w:r>
      <w:r>
        <w:rPr>
          <w:rFonts w:cstheme="minorHAnsi"/>
          <w:sz w:val="24"/>
          <w:szCs w:val="22"/>
          <w:lang w:val="en-IN"/>
        </w:rPr>
        <w:t>the Company</w:t>
      </w:r>
      <w:r w:rsidRPr="00EC7186">
        <w:rPr>
          <w:rFonts w:cstheme="minorHAnsi"/>
          <w:sz w:val="24"/>
          <w:szCs w:val="22"/>
          <w:lang w:val="en-IN"/>
        </w:rPr>
        <w:t xml:space="preserve"> and the performance of its obligations hereunder will not constitute a violation or breach of any obligation of any agreement between </w:t>
      </w:r>
      <w:r>
        <w:rPr>
          <w:rFonts w:cstheme="minorHAnsi"/>
          <w:sz w:val="24"/>
          <w:szCs w:val="22"/>
          <w:lang w:val="en-IN"/>
        </w:rPr>
        <w:t>the Company</w:t>
      </w:r>
      <w:r w:rsidRPr="00EC7186">
        <w:rPr>
          <w:rFonts w:cstheme="minorHAnsi"/>
          <w:sz w:val="24"/>
          <w:szCs w:val="22"/>
          <w:lang w:val="en-IN"/>
        </w:rPr>
        <w:t xml:space="preserve"> and any third party or a violation of </w:t>
      </w:r>
      <w:r>
        <w:rPr>
          <w:rFonts w:cstheme="minorHAnsi"/>
          <w:sz w:val="24"/>
          <w:szCs w:val="22"/>
          <w:lang w:val="en-IN"/>
        </w:rPr>
        <w:t>the Company</w:t>
      </w:r>
      <w:r w:rsidRPr="00EC7186">
        <w:rPr>
          <w:rFonts w:cstheme="minorHAnsi"/>
          <w:sz w:val="24"/>
          <w:szCs w:val="22"/>
          <w:lang w:val="en-IN"/>
        </w:rPr>
        <w:t>’s legal obligations; and</w:t>
      </w:r>
    </w:p>
    <w:p w:rsidR="00FC476D" w:rsidRDefault="00FC476D" w:rsidP="00FC476D">
      <w:pPr>
        <w:jc w:val="both"/>
        <w:rPr>
          <w:rFonts w:cstheme="minorHAnsi"/>
          <w:sz w:val="24"/>
          <w:szCs w:val="22"/>
          <w:lang w:val="en-IN"/>
        </w:rPr>
      </w:pPr>
    </w:p>
    <w:p w:rsidR="00FC476D" w:rsidRPr="00EC7186" w:rsidRDefault="00FC476D" w:rsidP="00FC476D">
      <w:pPr>
        <w:jc w:val="both"/>
        <w:rPr>
          <w:rFonts w:cstheme="minorHAnsi"/>
          <w:sz w:val="24"/>
          <w:szCs w:val="22"/>
          <w:lang w:val="en-IN"/>
        </w:rPr>
      </w:pPr>
      <w:r w:rsidRPr="00EC7186">
        <w:rPr>
          <w:rFonts w:cstheme="minorHAnsi"/>
          <w:sz w:val="24"/>
          <w:szCs w:val="22"/>
          <w:lang w:val="en-IN"/>
        </w:rPr>
        <w:t>IN WITNESS WHEREOF, each party to this agreement has caused it to be executed at [[Place of Execution]] on the date indicated above.</w:t>
      </w:r>
    </w:p>
    <w:p w:rsidR="00FC476D" w:rsidRPr="00EC7186" w:rsidRDefault="00FC476D" w:rsidP="00FC476D">
      <w:pPr>
        <w:jc w:val="both"/>
        <w:rPr>
          <w:rFonts w:cstheme="minorHAnsi"/>
          <w:sz w:val="24"/>
          <w:szCs w:val="22"/>
          <w:lang w:val="en-IN"/>
        </w:rPr>
      </w:pPr>
      <w:r w:rsidRPr="00EC7186">
        <w:rPr>
          <w:rFonts w:cstheme="minorHAnsi"/>
          <w:sz w:val="24"/>
          <w:szCs w:val="22"/>
          <w:lang w:val="en-IN"/>
        </w:rPr>
        <w:t>*</w:t>
      </w:r>
      <w:proofErr w:type="gramStart"/>
      <w:r w:rsidRPr="00EC7186">
        <w:rPr>
          <w:rFonts w:cstheme="minorHAnsi"/>
          <w:sz w:val="24"/>
          <w:szCs w:val="22"/>
          <w:lang w:val="en-IN"/>
        </w:rPr>
        <w:t>*[</w:t>
      </w:r>
      <w:proofErr w:type="gramEnd"/>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FC476D" w:rsidRPr="00EC7186" w:rsidRDefault="00FC476D" w:rsidP="00FC476D">
      <w:pPr>
        <w:jc w:val="both"/>
        <w:rPr>
          <w:rFonts w:cstheme="minorHAnsi"/>
          <w:sz w:val="24"/>
          <w:szCs w:val="22"/>
          <w:lang w:val="en-IN"/>
        </w:rPr>
      </w:pPr>
    </w:p>
    <w:p w:rsidR="00FC476D" w:rsidRPr="00EC7186" w:rsidRDefault="00FC476D" w:rsidP="00FC476D">
      <w:pPr>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FC476D" w:rsidRPr="00EC7186" w:rsidRDefault="00FC476D" w:rsidP="00FC476D">
      <w:pPr>
        <w:jc w:val="both"/>
        <w:rPr>
          <w:rFonts w:cstheme="minorHAnsi"/>
          <w:sz w:val="24"/>
          <w:szCs w:val="22"/>
          <w:lang w:val="en-IN"/>
        </w:rPr>
      </w:pPr>
    </w:p>
    <w:p w:rsidR="00FC476D" w:rsidRPr="00EC7186" w:rsidRDefault="00FC476D" w:rsidP="00FC476D">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FC476D" w:rsidRPr="00EC7186" w:rsidRDefault="00FC476D" w:rsidP="00FC476D">
      <w:pPr>
        <w:jc w:val="both"/>
        <w:rPr>
          <w:rFonts w:cstheme="minorHAnsi"/>
          <w:sz w:val="24"/>
          <w:szCs w:val="22"/>
          <w:lang w:val="en-IN"/>
        </w:rPr>
      </w:pPr>
    </w:p>
    <w:p w:rsidR="00FC476D" w:rsidRPr="00EC7186" w:rsidRDefault="00FC476D" w:rsidP="00FC476D">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FC476D" w:rsidRPr="00EC7186" w:rsidRDefault="00FC476D" w:rsidP="00FC476D">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FC476D" w:rsidRPr="00EC7186" w:rsidRDefault="00FC476D" w:rsidP="00FC476D">
      <w:pPr>
        <w:jc w:val="both"/>
        <w:rPr>
          <w:rFonts w:cstheme="minorHAnsi"/>
          <w:sz w:val="24"/>
          <w:szCs w:val="22"/>
          <w:lang w:val="en-IN"/>
        </w:rPr>
      </w:pPr>
    </w:p>
    <w:p w:rsidR="00FC476D" w:rsidRPr="00EC7186" w:rsidRDefault="00FC476D" w:rsidP="00FC476D">
      <w:pPr>
        <w:jc w:val="both"/>
        <w:rPr>
          <w:rFonts w:cstheme="minorHAnsi"/>
          <w:sz w:val="24"/>
          <w:szCs w:val="22"/>
          <w:lang w:val="en-IN"/>
        </w:rPr>
      </w:pPr>
    </w:p>
    <w:p w:rsidR="00FC476D" w:rsidRDefault="00FC476D" w:rsidP="00FC476D">
      <w:pPr>
        <w:jc w:val="both"/>
        <w:rPr>
          <w:rFonts w:cstheme="minorHAnsi"/>
          <w:sz w:val="24"/>
          <w:szCs w:val="22"/>
          <w:lang w:val="en-IN"/>
        </w:rPr>
      </w:pPr>
      <w:r>
        <w:rPr>
          <w:rFonts w:cstheme="minorHAnsi"/>
          <w:sz w:val="24"/>
          <w:szCs w:val="22"/>
          <w:lang w:val="en-IN"/>
        </w:rPr>
        <w:t>WITNESSES</w:t>
      </w:r>
    </w:p>
    <w:p w:rsidR="00FC476D" w:rsidRDefault="00FC476D" w:rsidP="00FC476D">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FC476D" w:rsidRDefault="00FC476D" w:rsidP="00FC476D">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FC476D" w:rsidRDefault="00FC476D" w:rsidP="00FC476D">
      <w:pPr>
        <w:pStyle w:val="ListParagraph"/>
        <w:jc w:val="both"/>
        <w:rPr>
          <w:rFonts w:cstheme="minorHAnsi"/>
          <w:sz w:val="24"/>
          <w:szCs w:val="22"/>
          <w:lang w:val="en-IN"/>
        </w:rPr>
      </w:pPr>
      <w:r>
        <w:rPr>
          <w:rFonts w:cstheme="minorHAnsi"/>
          <w:sz w:val="24"/>
          <w:szCs w:val="22"/>
          <w:lang w:val="en-IN"/>
        </w:rPr>
        <w:t>[[Passport Size Photo: Image]]</w:t>
      </w:r>
    </w:p>
    <w:p w:rsidR="00FC476D" w:rsidRDefault="00FC476D" w:rsidP="00FC476D">
      <w:pPr>
        <w:pStyle w:val="ListParagraph"/>
        <w:jc w:val="both"/>
        <w:rPr>
          <w:rFonts w:cstheme="minorHAnsi"/>
          <w:sz w:val="24"/>
          <w:szCs w:val="22"/>
          <w:lang w:val="en-IN"/>
        </w:rPr>
      </w:pPr>
    </w:p>
    <w:p w:rsidR="00FC476D" w:rsidRDefault="00FC476D" w:rsidP="00FC476D">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FC476D" w:rsidRDefault="00FC476D" w:rsidP="00FC476D">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FC476D" w:rsidRPr="006E0B21" w:rsidRDefault="00FC476D" w:rsidP="00FC476D">
      <w:pPr>
        <w:pStyle w:val="ListParagraph"/>
        <w:jc w:val="both"/>
        <w:rPr>
          <w:rFonts w:cstheme="minorHAnsi"/>
          <w:sz w:val="24"/>
          <w:szCs w:val="22"/>
          <w:lang w:val="en-IN"/>
        </w:rPr>
      </w:pPr>
      <w:r w:rsidRPr="006E0B21">
        <w:rPr>
          <w:rFonts w:cstheme="minorHAnsi"/>
          <w:sz w:val="24"/>
          <w:szCs w:val="22"/>
          <w:lang w:val="en-IN"/>
        </w:rPr>
        <w:t>[[Passport Size Photo: Image]]</w:t>
      </w:r>
    </w:p>
    <w:p w:rsidR="00FC476D" w:rsidRDefault="00FC476D" w:rsidP="00FC476D">
      <w:pPr>
        <w:jc w:val="both"/>
        <w:rPr>
          <w:rFonts w:cstheme="minorHAnsi"/>
          <w:sz w:val="24"/>
          <w:szCs w:val="22"/>
          <w:lang w:val="en-IN"/>
        </w:rPr>
      </w:pPr>
    </w:p>
    <w:p w:rsidR="00FC476D" w:rsidRDefault="00FC476D" w:rsidP="00FC476D">
      <w:pPr>
        <w:jc w:val="both"/>
        <w:rPr>
          <w:rFonts w:cstheme="minorHAnsi"/>
          <w:sz w:val="24"/>
          <w:szCs w:val="22"/>
          <w:lang w:val="en-IN"/>
        </w:rPr>
      </w:pPr>
    </w:p>
    <w:p w:rsidR="00FC476D" w:rsidRPr="00EC7186" w:rsidRDefault="00FC476D" w:rsidP="00FC476D">
      <w:pPr>
        <w:jc w:val="both"/>
        <w:rPr>
          <w:rFonts w:cstheme="minorHAnsi"/>
          <w:sz w:val="24"/>
          <w:szCs w:val="22"/>
          <w:lang w:val="en-IN"/>
        </w:rPr>
      </w:pPr>
    </w:p>
    <w:p w:rsidR="00A8470B" w:rsidRPr="00FC476D" w:rsidRDefault="00A8470B" w:rsidP="00FC476D">
      <w:pPr>
        <w:spacing w:line="360" w:lineRule="auto"/>
        <w:jc w:val="both"/>
        <w:rPr>
          <w:rFonts w:cstheme="minorHAnsi"/>
          <w:sz w:val="24"/>
          <w:szCs w:val="24"/>
        </w:rPr>
      </w:pPr>
    </w:p>
    <w:p w:rsidR="00A8470B" w:rsidRPr="00FC476D" w:rsidRDefault="00A8470B" w:rsidP="00FC476D">
      <w:pPr>
        <w:spacing w:line="360" w:lineRule="auto"/>
        <w:jc w:val="both"/>
        <w:rPr>
          <w:rFonts w:cstheme="minorHAnsi"/>
          <w:sz w:val="24"/>
          <w:szCs w:val="24"/>
        </w:rPr>
      </w:pPr>
    </w:p>
    <w:p w:rsidR="00A8470B" w:rsidRPr="00FC476D" w:rsidRDefault="00A8470B" w:rsidP="00FC476D">
      <w:pPr>
        <w:spacing w:line="360" w:lineRule="auto"/>
        <w:jc w:val="both"/>
        <w:rPr>
          <w:rFonts w:cstheme="minorHAnsi"/>
          <w:sz w:val="24"/>
          <w:szCs w:val="24"/>
        </w:rPr>
      </w:pPr>
    </w:p>
    <w:p w:rsidR="00A8470B" w:rsidRPr="00FC476D" w:rsidRDefault="00A8470B" w:rsidP="00FC476D">
      <w:pPr>
        <w:spacing w:line="360" w:lineRule="auto"/>
        <w:jc w:val="both"/>
        <w:rPr>
          <w:rFonts w:cstheme="minorHAnsi"/>
          <w:sz w:val="24"/>
          <w:szCs w:val="24"/>
        </w:rPr>
      </w:pPr>
    </w:p>
    <w:p w:rsidR="00A8470B" w:rsidRPr="00FC476D" w:rsidRDefault="00A8470B" w:rsidP="00FC476D">
      <w:pPr>
        <w:spacing w:line="360" w:lineRule="auto"/>
        <w:jc w:val="both"/>
        <w:rPr>
          <w:rFonts w:cstheme="minorHAnsi"/>
          <w:sz w:val="24"/>
          <w:szCs w:val="24"/>
        </w:rPr>
      </w:pPr>
    </w:p>
    <w:p w:rsidR="00A8470B" w:rsidRPr="00FC476D" w:rsidRDefault="00A8470B" w:rsidP="00FC476D">
      <w:pPr>
        <w:spacing w:line="360" w:lineRule="auto"/>
        <w:jc w:val="both"/>
        <w:rPr>
          <w:rFonts w:cstheme="minorHAnsi"/>
          <w:sz w:val="24"/>
          <w:szCs w:val="24"/>
        </w:rPr>
      </w:pPr>
    </w:p>
    <w:p w:rsidR="00A8470B" w:rsidRPr="00FC476D" w:rsidRDefault="00A8470B" w:rsidP="00FC476D">
      <w:pPr>
        <w:spacing w:line="360" w:lineRule="auto"/>
        <w:jc w:val="both"/>
        <w:rPr>
          <w:rFonts w:cstheme="minorHAnsi"/>
          <w:sz w:val="24"/>
          <w:szCs w:val="24"/>
        </w:rPr>
      </w:pPr>
    </w:p>
    <w:p w:rsidR="001D0527" w:rsidRPr="00FC476D" w:rsidRDefault="001D0527" w:rsidP="00FC476D">
      <w:pPr>
        <w:spacing w:line="360" w:lineRule="auto"/>
        <w:rPr>
          <w:rFonts w:cstheme="minorHAnsi"/>
          <w:sz w:val="24"/>
          <w:szCs w:val="24"/>
        </w:rPr>
      </w:pPr>
      <w:bookmarkStart w:id="0" w:name="_GoBack"/>
      <w:bookmarkEnd w:id="0"/>
    </w:p>
    <w:sectPr w:rsidR="001D0527" w:rsidRPr="00FC476D" w:rsidSect="005F5A6D">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8D6" w:rsidRDefault="002A08D6" w:rsidP="000D0C00">
      <w:pPr>
        <w:spacing w:after="0" w:line="240" w:lineRule="auto"/>
      </w:pPr>
      <w:r>
        <w:separator/>
      </w:r>
    </w:p>
  </w:endnote>
  <w:endnote w:type="continuationSeparator" w:id="0">
    <w:p w:rsidR="002A08D6" w:rsidRDefault="002A08D6"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C7186" w:rsidRDefault="00EC718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C476D">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C476D">
              <w:rPr>
                <w:b/>
                <w:noProof/>
              </w:rPr>
              <w:t>5</w:t>
            </w:r>
            <w:r>
              <w:rPr>
                <w:b/>
                <w:sz w:val="24"/>
                <w:szCs w:val="24"/>
              </w:rPr>
              <w:fldChar w:fldCharType="end"/>
            </w:r>
          </w:p>
        </w:sdtContent>
      </w:sdt>
    </w:sdtContent>
  </w:sdt>
  <w:p w:rsidR="00EC7186" w:rsidRDefault="00EC7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8D6" w:rsidRDefault="002A08D6" w:rsidP="000D0C00">
      <w:pPr>
        <w:spacing w:after="0" w:line="240" w:lineRule="auto"/>
      </w:pPr>
      <w:r>
        <w:separator/>
      </w:r>
    </w:p>
  </w:footnote>
  <w:footnote w:type="continuationSeparator" w:id="0">
    <w:p w:rsidR="002A08D6" w:rsidRDefault="002A08D6" w:rsidP="000D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11273"/>
    <w:multiLevelType w:val="hybridMultilevel"/>
    <w:tmpl w:val="2ECC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A88180B"/>
    <w:multiLevelType w:val="hybridMultilevel"/>
    <w:tmpl w:val="05A62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A82814"/>
    <w:multiLevelType w:val="hybridMultilevel"/>
    <w:tmpl w:val="EB640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67A3B"/>
    <w:rsid w:val="001D0527"/>
    <w:rsid w:val="001E158E"/>
    <w:rsid w:val="00254C9E"/>
    <w:rsid w:val="00275AC5"/>
    <w:rsid w:val="002A08D6"/>
    <w:rsid w:val="002B2454"/>
    <w:rsid w:val="002C7721"/>
    <w:rsid w:val="002F2C33"/>
    <w:rsid w:val="00324DA5"/>
    <w:rsid w:val="00337159"/>
    <w:rsid w:val="00337593"/>
    <w:rsid w:val="003E7700"/>
    <w:rsid w:val="004B13E8"/>
    <w:rsid w:val="004B7A60"/>
    <w:rsid w:val="004C6D63"/>
    <w:rsid w:val="004E426A"/>
    <w:rsid w:val="005B2F67"/>
    <w:rsid w:val="005F5A6D"/>
    <w:rsid w:val="0063564F"/>
    <w:rsid w:val="006E0B21"/>
    <w:rsid w:val="006F4512"/>
    <w:rsid w:val="007075C5"/>
    <w:rsid w:val="007817A0"/>
    <w:rsid w:val="00787813"/>
    <w:rsid w:val="007A3ED6"/>
    <w:rsid w:val="007E3E0D"/>
    <w:rsid w:val="008E2BCE"/>
    <w:rsid w:val="0097520C"/>
    <w:rsid w:val="00A429D2"/>
    <w:rsid w:val="00A8470B"/>
    <w:rsid w:val="00B331D1"/>
    <w:rsid w:val="00B60FAF"/>
    <w:rsid w:val="00CB53C9"/>
    <w:rsid w:val="00CE04A0"/>
    <w:rsid w:val="00D2331A"/>
    <w:rsid w:val="00D84092"/>
    <w:rsid w:val="00E66E0F"/>
    <w:rsid w:val="00EC7186"/>
    <w:rsid w:val="00EE521D"/>
    <w:rsid w:val="00F74EDF"/>
    <w:rsid w:val="00F91B45"/>
    <w:rsid w:val="00FC476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A8470B"/>
    <w:pPr>
      <w:widowControl w:val="0"/>
      <w:spacing w:after="0" w:line="240" w:lineRule="auto"/>
    </w:pPr>
    <w:rPr>
      <w:rFonts w:ascii="Times New Roman" w:eastAsia="Times New Roman" w:hAnsi="Times New Roman" w:cs="Times New Roman"/>
      <w:sz w:val="24"/>
      <w:lang w:bidi="ar-SA"/>
    </w:rPr>
  </w:style>
  <w:style w:type="character" w:customStyle="1" w:styleId="BodyTextChar">
    <w:name w:val="Body Text Char"/>
    <w:basedOn w:val="DefaultParagraphFont"/>
    <w:link w:val="BodyText"/>
    <w:rsid w:val="00A8470B"/>
    <w:rPr>
      <w:rFonts w:ascii="Times New Roman" w:eastAsia="Times New Roman" w:hAnsi="Times New Roman" w:cs="Times New Roman"/>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5</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7</cp:revision>
  <dcterms:created xsi:type="dcterms:W3CDTF">2019-10-19T03:07:00Z</dcterms:created>
  <dcterms:modified xsi:type="dcterms:W3CDTF">2021-09-28T11:19:00Z</dcterms:modified>
</cp:coreProperties>
</file>